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SCHOFIELD RESPONDS TO PRESIDING BISHOP OVER INHIBITION</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11, 2008</w:t>
      </w:r>
    </w:p>
    <w:p>
      <w:pPr>
        <w:spacing w:after="160"/>
      </w:pPr>
      <w:r>
        <w:rPr>
          <w:rFonts w:ascii="Arial" w:cs="Arial" w:eastAsia="Arial" w:hAnsi="Arial"/>
          <w:sz w:val="22"/>
          <w:szCs w:val="22"/>
        </w:rPr>
        <w:t xml:space="preserve">A statement from the Diocese of San Joaquin on the inhibition of Bishop Schofield by the Presiding Bishop:</w:t>
      </w:r>
    </w:p>
    <w:p>
      <w:pPr>
        <w:spacing w:after="160"/>
      </w:pPr>
      <w:r>
        <w:rPr>
          <w:rFonts w:ascii="Arial" w:cs="Arial" w:eastAsia="Arial" w:hAnsi="Arial"/>
          <w:sz w:val="22"/>
          <w:szCs w:val="22"/>
        </w:rPr>
        <w:t xml:space="preserve">The Episcopal Church's assertion that Bishop Schofield has abandoned the communion of this Church is an admission that TEC rejects the historical Anglican faith.</w:t>
      </w:r>
    </w:p>
    <w:p>
      <w:pPr>
        <w:spacing w:after="160"/>
      </w:pPr>
      <w:r>
        <w:rPr>
          <w:rFonts w:ascii="Arial" w:cs="Arial" w:eastAsia="Arial" w:hAnsi="Arial"/>
          <w:sz w:val="22"/>
          <w:szCs w:val="22"/>
        </w:rPr>
        <w:t xml:space="preserve">This is why The Diocese of San Joaquin appealed to the Anglican Province of the Southern Cone of South America for emergency and temporary protection. The majority of the other provinces of the Anglican Communion hold to the traditional faith.</w:t>
      </w:r>
    </w:p>
    <w:p>
      <w:pPr>
        <w:spacing w:after="160"/>
      </w:pPr>
      <w:r>
        <w:rPr>
          <w:rFonts w:ascii="Arial" w:cs="Arial" w:eastAsia="Arial" w:hAnsi="Arial"/>
          <w:sz w:val="22"/>
          <w:szCs w:val="22"/>
        </w:rPr>
        <w:t xml:space="preserve">It is the primary duty of bishops to guard the faith and Bishop Schofield has been continually discriminated against for having done so while Bishops and Archbishops around the world have affirmed not only his stance but the move to the Southern Cone. Bishop Schofield is currently a member of both the House of Bishops of the Episcopal Church and the House of Bishops of the Southern Cone, not prohibited by either house.</w:t>
      </w:r>
    </w:p>
    <w:p>
      <w:pPr>
        <w:spacing w:after="160"/>
      </w:pPr>
      <w:r>
        <w:rPr>
          <w:rFonts w:ascii="Arial" w:cs="Arial" w:eastAsia="Arial" w:hAnsi="Arial"/>
          <w:sz w:val="22"/>
          <w:szCs w:val="22"/>
        </w:rPr>
        <w:t xml:space="preserve">Governing documents of TEC do not prohibit relationships between different members of the Anglican Communion, rather they encourage it. TEC's action demonstrates that there is an enormous difference between their church and most of the Anglican Communion. Again, this action is a demonstration that TEC is walking apart from the faith and its expression in morality held by the rest of the Anglican Communion. The Episcopal Church's own identity is dependent upon its relationship with the whole Anglican Communion.</w:t>
      </w:r>
    </w:p>
    <w:p>
      <w:pPr>
        <w:spacing w:after="160"/>
      </w:pPr>
      <w:r>
        <w:rPr>
          <w:rFonts w:ascii="Arial" w:cs="Arial" w:eastAsia="Arial" w:hAnsi="Arial"/>
          <w:sz w:val="22"/>
          <w:szCs w:val="22"/>
        </w:rPr>
        <w:t xml:space="preserve">TEC should consider whether it is imperiling that relationship by taking such punitive actions.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SCHOFIELD RESPONDS TO PRESIDING BISHOP OVER INHIBITION</dc:title>
  <dc:creator>VirtueOnline Archive</dc:creator>
  <cp:lastModifiedBy>Un-named</cp:lastModifiedBy>
  <cp:revision>1</cp:revision>
  <dcterms:created xsi:type="dcterms:W3CDTF">2026-04-22T11:54:40.843Z</dcterms:created>
  <dcterms:modified xsi:type="dcterms:W3CDTF">2026-04-22T11:54:40.843Z</dcterms:modified>
</cp:coreProperties>
</file>

<file path=docProps/custom.xml><?xml version="1.0" encoding="utf-8"?>
<Properties xmlns="http://schemas.openxmlformats.org/officeDocument/2006/custom-properties" xmlns:vt="http://schemas.openxmlformats.org/officeDocument/2006/docPropsVTypes"/>
</file>