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SACRAMENTALISM DEFINED: ANGLICANISM AND DIVINE ORDINANCES</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9, 2014</w:t>
      </w:r>
    </w:p>
    <w:p>
      <w:pPr>
        <w:spacing w:after="160"/>
      </w:pPr>
      <w:r>
        <w:rPr>
          <w:rFonts w:ascii="Arial" w:cs="Arial" w:eastAsia="Arial" w:hAnsi="Arial"/>
          <w:sz w:val="22"/>
          <w:szCs w:val="22"/>
        </w:rPr>
        <w:t xml:space="preserve">The administration of the two dominical sacraments - baptism and the Lord's Supper - is a vital and highly valued observance in classic Anglicanism. No Anglican serious about their faith thinks meanly or dismissively of the Savior's precious gifts to his church. They were authorized by him for the benefit of believers and, duly pondered by them. They symbolize the meaning and beauty of the salvation he has wrought for his chosen. The Deliverer donated these rites to his people and he ministers directly through them and from them. He works in them. They are Christ's personal means of touching the lives of his elect with his grace. He is the invisible and internal operative of their efficacious power. The sacraments are prized by the people of God. The protest against sacramentalism is neither a rejection of the sacraments nor an attempt to downgrade them, but an endeavor to understand them and apply them as God the Giver intends and has intimated in Holy Scripture. Right apprehension and right usage is the goal, and the Anglican standards of the Reformation are an accurate guide.</w:t>
      </w:r>
    </w:p>
    <w:p>
      <w:pPr>
        <w:spacing w:after="160"/>
      </w:pPr>
      <w:r>
        <w:rPr>
          <w:rFonts w:ascii="Arial" w:cs="Arial" w:eastAsia="Arial" w:hAnsi="Arial"/>
          <w:sz w:val="22"/>
          <w:szCs w:val="22"/>
        </w:rPr>
        <w:t xml:space="preserve">Sacramentalism (sometimes currently identified as sacramentarianism, contrary to Luther's meaning when he coined the term in reference to those who rejected the sacraments) is a highly exaggerated view of the intention and efficacy of the Christian ordinances. It attributes an extreme value and virtue to the sacraments that the Word of God does not imply and gravely threatens the immediacy of the relationship between God and the human soul, which is established before all else by God-given faith alone in any circumstance through which the Lord encounters those he purposes to draw to himself. The action of a priest or the performance of an ecclesiastical rite is not necessary to salvation. The appearance of sacramentalism is a sign-post pointing straight to Rome and logically leads its subscribers into the arms of the papacy. Sacraments according to Scripture fulfill the role of signification, facilitating figurative description of the stupendous accomplishment of the Lord Jesus effectuated in individual believers through humble and grateful trust.</w:t>
      </w:r>
    </w:p>
    <w:p>
      <w:pPr>
        <w:spacing w:after="160"/>
      </w:pPr>
      <w:r>
        <w:rPr>
          <w:rFonts w:ascii="Arial" w:cs="Arial" w:eastAsia="Arial" w:hAnsi="Arial"/>
          <w:sz w:val="22"/>
          <w:szCs w:val="22"/>
        </w:rPr>
        <w:t xml:space="preserve">Thomas Cranmer, avoiding all danger of sacramentalism, speaks of the symbols of our salvation as signs and figures that point to a deep and effective inward work of God in all those he has predestined (strong theology frankly attributed to him by all responsible scholars) and whilst he highly esteems the sacraments for the grace they convey he explicitly denies their absolute necessity or special uniqueness as sources of spiritual benefit (see the studies of Gordon Jeanes and Bryan D. Spinks). Interestingly, "seeing" the significance and Saviourhood of the Lord Jesus is precisely what the sacraments are to assist us in doing. This is the gracious interior effect of the external signs. In seeing him we are won to him more firmly and with greater persuasion.</w:t>
      </w:r>
    </w:p>
    <w:p>
      <w:pPr>
        <w:spacing w:after="160"/>
      </w:pPr>
      <w:r>
        <w:rPr>
          <w:rFonts w:ascii="Arial" w:cs="Arial" w:eastAsia="Arial" w:hAnsi="Arial"/>
          <w:sz w:val="22"/>
          <w:szCs w:val="22"/>
        </w:rPr>
        <w:t xml:space="preserve">Cranmer's regard for the sacraments is heart melting and exceedingly sweet: "Our Saviour Christ hath not only set forth these things most plainly in his holy word, that we may hear them with our ears; but he hath also ordained one visible sacrament of spiritual regeneration in water, and another visible sacrament of spiritual nourishment in bread and wine; to the intent that as much as possible for man we may see Christ with our eyes, smell him at our nose, taste him with our mouths, grope [that is, grasp] him with our hands and perceive him with all our senses. For as the word of God preached putteth Christ into our ears; so likewise these elements of water, bread, and wine, joined to God's word, do after a sacramental manner, put Christ into our eyes, mouths, hands, and all our senses". The aim of the sacraments is to make us fully sensible of Christ, to sense him to the full, and be filled with him in our minds, hearts, and understanding, to know him by faith and accompanying affectionate feeling. In baptism we are to be saturated with Christ and in the Supper satiated by him. Signs, someone has said, are acted lessons, and sacraments are enacted auxiliaries to the word.</w:t>
      </w:r>
    </w:p>
    <w:p>
      <w:pPr>
        <w:spacing w:after="160"/>
      </w:pPr>
      <w:r>
        <w:rPr>
          <w:rFonts w:ascii="Arial" w:cs="Arial" w:eastAsia="Arial" w:hAnsi="Arial"/>
          <w:sz w:val="22"/>
          <w:szCs w:val="22"/>
        </w:rPr>
        <w:t xml:space="preserve">As much as Cranmer cherishes the sacraments and commends their effectiveness in what they are intended to supply, confirmation of faith and strengthened hope in Christ, he does not hesitate to rein in on any notion resembling sacramentalism. denying that John chapter six alludes in any way to the supper of the Lord he responds to his great adversary Gardiner thus: The spiritual eating of his flesh, and drinking of his blood, by digesting his death in our minds as our only price, ransom and redemption from eternal damnation, is the cause where Christ said; 'that if we eat not his flesh, and drink not of his blood, we have not life in us, and if we eat his flesh, and drink his blood, we have everlasting life. And if Christ had never ordained the sacrament yet should we have eaten his flesh and drunken his blood and have had thereby everlasting life, as the faithful did before this sacrament was ordained, and do daily when they receive not the sacrament. They say, that good men eat the body of Christ and drink his blood, only at that time when they receive the sacrament. We say, that they eat, drink, and feed on Christ continually, so long as they be members of the body".</w:t>
      </w:r>
    </w:p>
    <w:p>
      <w:pPr>
        <w:spacing w:after="160"/>
      </w:pPr>
      <w:r>
        <w:rPr>
          <w:rFonts w:ascii="Arial" w:cs="Arial" w:eastAsia="Arial" w:hAnsi="Arial"/>
          <w:sz w:val="22"/>
          <w:szCs w:val="22"/>
        </w:rPr>
        <w:t xml:space="preserve">Consistent with this view of Cranmer we have this advisory appended to the service for the Communion of the Sick: But, if a man, either by reason of extremity of sickness, or for want of warning in due time to the Curate, or for lack of company to receive with him, or by any other just impediment, do not receive the sacrament of Christ's Body and Blood: the Curate shall instruct him that if he do truly repent him of his sins, and stedfastly believe that Jesus Christ hath suffered death upon the cross for him, and shed his Blood for his redemption, earnestly remembering the benefits he hath thereby, and giving him hearty thanks therefore; he doth eat and drink the Body and Blood of our Saviour Christ profitably to his soul's health, although he do not receive the Sacrament with his mouth". Christ is masticated and imbibed mentally and not absorbed into the abdomen or settled in the stomach. It has been observed in modern studies that Cranmer considered the sacraments to be ordained by the Lord and to be received by us in obedience as means to spiritual benefit but they are not absolutely essential, serving as adjuncts to the word without being tied to justification or guaranteeing the donation of grace. It is a truism that sacramental language, which is figurative, poetic, and generously suppositional (charitable supposition), must be governed by confessional theology and in the case of Anglicanism the meaning of the liturgy is to be interpreted according to the Articles of Religion and the precaution that the sacraments are to be received worthily, that is with faith, sincere prayer, and appropriate preparation. In Christian parlance it is not unheard of for the reality to be attributed to the representation as with, "with this ring I thee wed", when many rings are given without the accompanying gift of the heart in a genuine marriage. "There is in every sacrament a spiritual relation, or sacramental union between the sign and the thing signified; whence it comes to pass that the names and effects of the one are attributed to the other." Scotch Confession of Faith, chap 27.</w:t>
      </w:r>
    </w:p>
    <w:p>
      <w:pPr>
        <w:spacing w:after="160"/>
      </w:pPr>
      <w:r>
        <w:rPr>
          <w:rFonts w:ascii="Arial" w:cs="Arial" w:eastAsia="Arial" w:hAnsi="Arial"/>
          <w:sz w:val="22"/>
          <w:szCs w:val="22"/>
        </w:rPr>
        <w:t xml:space="preserve">Considering the elevation of the ordinances of Christ to such a degree of importance in sacramentalism it is remarkable as to how infrequently they are referred to in Sacred Scripture. The baptism of the Spirit takes precedence over the washing with water as the essential saving act of God, and nourishment by the word is assisted by the drama of the Lord's Supper. If regeneration were effected by baptism it is pretty certain that Paul would have had a more accurate memory of those he had baptized. He would have been more eager to be "midwife" in the process of new birth.</w:t>
      </w:r>
    </w:p>
    <w:p>
      <w:pPr>
        <w:spacing w:after="160"/>
      </w:pPr>
      <w:r>
        <w:rPr>
          <w:rFonts w:ascii="Arial" w:cs="Arial" w:eastAsia="Arial" w:hAnsi="Arial"/>
          <w:sz w:val="22"/>
          <w:szCs w:val="22"/>
        </w:rPr>
        <w:t xml:space="preserve">As Cranmer averred, Christ is received in the heart and enters in by faith. As D.A Scales opines in an address entitled The Challenge of Cranmer's Heritage (August 31st 1982), "There is a growing sacramentalism. Some professed evangelicals speak as though the sacraments themselves effect what they signify and seem to underplay their spiritual character and the need for worthy reception".</w:t>
      </w:r>
    </w:p>
    <w:p>
      <w:pPr>
        <w:spacing w:after="160"/>
      </w:pPr>
      <w:r>
        <w:rPr>
          <w:rFonts w:ascii="Arial" w:cs="Arial" w:eastAsia="Arial" w:hAnsi="Arial"/>
          <w:sz w:val="22"/>
          <w:szCs w:val="22"/>
        </w:rPr>
        <w:t xml:space="preserve">Anglo-Catholicism has traditionally demoted Cranmer and exalted Hooker in an attempt to rue and reject the Reformation, although a close study of the two scholars reveals fundamental and extensive agreement. The Reformation gains are in jeopardy at the hands and through the agenda of Anglo-Catholicism if today's advocates are of the same mind as their Tractarian fathers. Do we have the assurance that these sentiments of the Oxford men have been repudiated? Current Anglo-Catholic theology reveals a trending to Rome and wins applause from Vatican sympathizers. "Upon the issue of our present struggle", wrote E.B. Pusey, "depend the destinies of our church." Has the struggle ceased? Pusey took up the leadership of Anglo Catholicism when Newman defected to Rome after attempting to un-Protestantize the Church of England. "Two systems of doctrine", observed Pusey, "are now, and probably for the last time, in conflict: the system of Geneva and the Catholic system." Canterbury has virtually and feebly cut its alliance with Geneva in spite of Anglicanism's rich and wonderful heritage that is not likely to be championed and fostered by Alpha or the generalized nature of current evangelicalism which seems to cave in on every vital issue demanding stalwart adherence. Can the origins of Oxford and Genevan thought be reconciled when justification by faith was regarded as "pestiferous" and wicked heresy?</w:t>
      </w:r>
    </w:p>
    <w:p>
      <w:pPr>
        <w:spacing w:after="160"/>
      </w:pPr>
      <w:r>
        <w:rPr>
          <w:rFonts w:ascii="Arial" w:cs="Arial" w:eastAsia="Arial" w:hAnsi="Arial"/>
          <w:sz w:val="22"/>
          <w:szCs w:val="22"/>
        </w:rPr>
        <w:t xml:space="preserve">The 19th century aspirations of William Palmer seem capable of at least some partial future fulfillment: and realignment. "I should like to see the patriarch of of Constantinople and our archbishop of Canterbury go barefoot to Rome, throw their arms around the pope, kiss him, and not let him go until they had persuaded him to be more reasonable" - evidently toward Anglo-Catholic and Orthodox legitimacy and positions. It seems that some members of the North American Anglican leadership think well of an engagement with Eastern Orthodoxy. EO will probably drag its feet to Rome, given their rivalry, but Anglicanism is unstable enough to lean in any direction that exerts the right amount of pressure. Who knows, a large sector of it may even approve of Sundays with the atheists.</w:t>
      </w:r>
    </w:p>
    <w:p>
      <w:pPr>
        <w:spacing w:after="160"/>
      </w:pPr>
      <w:r>
        <w:rPr>
          <w:rFonts w:ascii="Arial" w:cs="Arial" w:eastAsia="Arial" w:hAnsi="Arial"/>
          <w:sz w:val="22"/>
          <w:szCs w:val="22"/>
        </w:rPr>
        <w:t xml:space="preserve">Evangelicals need to avoid gullibility and be guarded in these times of ecumenical bonhomie. We welcome any degree of rapprochement that is truly in Christ and derived from Scripture, we acknowledge the saintliness of many caught up in the traditions of sacramentalism, for Christ's grace may transcend our theological perceptions, but our aversion to sacramentalism and our insistence on grace alone cannot be compromised. We do not doubt as to the inclusion of Catholics and Orthodox in the Kingdom, but we must adhere to the known foundations and entrances of the City once they have been disclosed, and disclosed they are in the in the divine plans laid out in the Christian canon, and they are very strongly impressed upon our minds and dutifully described to those who venture heavenwards with us. Christ alone. Grace alone. Faith alone.</w:t>
      </w:r>
    </w:p>
    <w:p>
      <w:pPr>
        <w:spacing w:after="160"/>
      </w:pPr>
      <w:r>
        <w:rPr>
          <w:rFonts w:ascii="Arial" w:cs="Arial" w:eastAsia="Arial" w:hAnsi="Arial"/>
          <w:sz w:val="22"/>
          <w:szCs w:val="22"/>
        </w:rPr>
        <w:t xml:space="preserve">If license permits here are some extracts that support the positions of this article:</w:t>
      </w:r>
    </w:p>
    <w:p>
      <w:pPr>
        <w:spacing w:after="160"/>
      </w:pPr>
      <w:r>
        <w:rPr>
          <w:rFonts w:ascii="Arial" w:cs="Arial" w:eastAsia="Arial" w:hAnsi="Arial"/>
          <w:sz w:val="22"/>
          <w:szCs w:val="22"/>
        </w:rPr>
        <w:t xml:space="preserve">"Cranmer accepted the Reformation concept of the imputation of righteousness, and by the 1540's had rejected the idea of a sacramental context for justification . . . . The implication is that no sacramental rite can confer or guarantee grace."</w:t>
      </w:r>
    </w:p>
    <w:p>
      <w:pPr>
        <w:spacing w:after="160"/>
      </w:pPr>
      <w:r>
        <w:rPr>
          <w:rFonts w:ascii="Arial" w:cs="Arial" w:eastAsia="Arial" w:hAnsi="Arial"/>
          <w:sz w:val="22"/>
          <w:szCs w:val="22"/>
        </w:rPr>
        <w:t xml:space="preserve">"Gordon Jeanes aptly observes (on a statement made by Cranmer) that there is no reference here to the sacraments at all, nor are they deemed necessary: with or without sacraments, regeneration and growth the path to life in Christ."</w:t>
      </w:r>
    </w:p>
    <w:p>
      <w:pPr>
        <w:spacing w:after="160"/>
      </w:pPr>
      <w:r>
        <w:rPr>
          <w:rFonts w:ascii="Arial" w:cs="Arial" w:eastAsia="Arial" w:hAnsi="Arial"/>
          <w:sz w:val="22"/>
          <w:szCs w:val="22"/>
        </w:rPr>
        <w:t xml:space="preserve">Bryan D. Spinks, pages 66-67, Reformation and Modern Rituals and Theologies of Baptism: From Luther to Modern Practices, Ashgate Publishing Limited, Aldershot, Hampshire, England, 2006</w:t>
      </w:r>
    </w:p>
    <w:p>
      <w:pPr>
        <w:spacing w:after="160"/>
      </w:pPr>
      <w:r>
        <w:rPr>
          <w:rFonts w:ascii="Arial" w:cs="Arial" w:eastAsia="Arial" w:hAnsi="Arial"/>
          <w:sz w:val="22"/>
          <w:szCs w:val="22"/>
        </w:rPr>
        <w:t xml:space="preserve">"Hence his (Cranmer's) emphasis on signification: the sacraments are signs of of God's promise of grace. They neither presuppose grace already present in the recipient, nor confer grace at the time of reception - views which, broadly speaking, might be said to be represented respectively by Bucer and Calvin." Bridget Nichols, T&amp;T Clark Review, May 26, 2009.</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SACRAMENTALISM DEFINED: ANGLICANISM AND DIVINE ORDINANCES</dc:title>
  <dc:creator>VirtueOnline Archive</dc:creator>
  <cp:lastModifiedBy>Un-named</cp:lastModifiedBy>
  <cp:revision>1</cp:revision>
  <dcterms:created xsi:type="dcterms:W3CDTF">2026-04-22T11:55:52.626Z</dcterms:created>
  <dcterms:modified xsi:type="dcterms:W3CDTF">2026-04-22T11:55:52.626Z</dcterms:modified>
</cp:coreProperties>
</file>

<file path=docProps/custom.xml><?xml version="1.0" encoding="utf-8"?>
<Properties xmlns="http://schemas.openxmlformats.org/officeDocument/2006/custom-properties" xmlns:vt="http://schemas.openxmlformats.org/officeDocument/2006/docPropsVTypes"/>
</file>