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HAUNTED HOUSE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March 26, 2009</w:t>
      </w:r>
    </w:p>
    <w:p>
      <w:pPr>
        <w:spacing w:after="160"/>
      </w:pPr>
      <w:r>
        <w:rPr>
          <w:rFonts w:ascii="Arial" w:cs="Arial" w:eastAsia="Arial" w:hAnsi="Arial"/>
          <w:sz w:val="22"/>
          <w:szCs w:val="22"/>
        </w:rPr>
        <w:t xml:space="preserve">As any preacher knows, striking verbal images can sometimes get out of hand and this is precisely what happened to the Archbishop of Canterbury after he claimed in a speech last Sunday that Britain is 'uncomfortably haunted by the memory of religion.' It was widely reported in the UK press and one commentator's reaction was to say "Yes we are haunted, I thought, and if only we could find a way to lay the ghost."</w:t>
      </w:r>
    </w:p>
    <w:p>
      <w:pPr>
        <w:spacing w:after="160"/>
      </w:pPr>
      <w:r>
        <w:rPr>
          <w:rFonts w:ascii="Arial" w:cs="Arial" w:eastAsia="Arial" w:hAnsi="Arial"/>
          <w:sz w:val="22"/>
          <w:szCs w:val="22"/>
        </w:rPr>
        <w:t xml:space="preserve">This was not what the Archbishop had in mind. He was attempting to claim that there is still a residual awareness of religion in British society which provides an opportunity for the Church, but here again, there are unintended consequences. Who wants to embrace a ghost?</w:t>
      </w:r>
    </w:p>
    <w:p>
      <w:pPr>
        <w:spacing w:after="160"/>
      </w:pPr>
      <w:r>
        <w:rPr>
          <w:rFonts w:ascii="Arial" w:cs="Arial" w:eastAsia="Arial" w:hAnsi="Arial"/>
          <w:sz w:val="22"/>
          <w:szCs w:val="22"/>
        </w:rPr>
        <w:t xml:space="preserve">This is a sound bite running out of control, but nonetheless illuminating. I imagine it unlikely that Dr Williams is a devoted reader of SPREAD 'trackers', but a glance at last week's article could have saved him some trouble. I referred to Archbishop Peter Akinola's description of Churches which have traded the apostolic faith for institutional unity as the 'living dead' and this is the real reason that the Archbishop's words were so striking - if our society is haunted by the memory of religion, it is in large part due to the fact that the Church of England itself is taking on a ghostly quality.</w:t>
      </w:r>
    </w:p>
    <w:p>
      <w:pPr>
        <w:spacing w:after="160"/>
      </w:pPr>
      <w:r>
        <w:rPr>
          <w:rFonts w:ascii="Arial" w:cs="Arial" w:eastAsia="Arial" w:hAnsi="Arial"/>
          <w:sz w:val="22"/>
          <w:szCs w:val="22"/>
        </w:rPr>
        <w:t xml:space="preserve">In 1981, leaders from what we would now call the Global South joined with Church of England counterparts to produce the Partners in Mission report entitled 'To a Rebellious House', echoing the prophetic ministry of Ezekiel. It included a warning about doctrinal drift and evangelistic complacency within the English Church which was very largely ignored, and so the Rebellious House is now well on the way to becoming the Haunted House.</w:t>
      </w:r>
    </w:p>
    <w:p>
      <w:pPr>
        <w:spacing w:after="160"/>
      </w:pPr>
      <w:r>
        <w:rPr>
          <w:rFonts w:ascii="Arial" w:cs="Arial" w:eastAsia="Arial" w:hAnsi="Arial"/>
          <w:sz w:val="22"/>
          <w:szCs w:val="22"/>
        </w:rPr>
        <w:t xml:space="preserve">Some will immediately counter that this is far too bleak an assessment and point to examples of parishes and dioceses in England where faithful and godly ministry flourishes, but even this good work will be at risk if its existence blinds us to overall trends.</w:t>
      </w:r>
    </w:p>
    <w:p>
      <w:pPr>
        <w:spacing w:after="160"/>
      </w:pPr>
      <w:r>
        <w:rPr>
          <w:rFonts w:ascii="Arial" w:cs="Arial" w:eastAsia="Arial" w:hAnsi="Arial"/>
          <w:sz w:val="22"/>
          <w:szCs w:val="22"/>
        </w:rPr>
        <w:t xml:space="preserve">A ghost is something which has a semblance of life, but lacks substance, and it is hardly surprising that Britain is haunted by religion, because the deeper truth is that the Church of England is itself displaying too many symptoms of the 'living dead'.</w:t>
      </w:r>
    </w:p>
    <w:p>
      <w:pPr>
        <w:spacing w:after="160"/>
      </w:pPr>
      <w:r>
        <w:rPr>
          <w:rFonts w:ascii="Arial" w:cs="Arial" w:eastAsia="Arial" w:hAnsi="Arial"/>
          <w:sz w:val="22"/>
          <w:szCs w:val="22"/>
        </w:rPr>
        <w:t xml:space="preserve">For instance, in his lecture the Archbishop went on to claim that 'the piles of flowers that you see on the site of road accidents are the most potent sign of a society haunted by religion and not sure what to do about it. The church is still a place where people have got the emotions that won't go anywhere else'. But this practice demonstrates the precise opposite; a generation ago, such wayside shrines were virtually unknown and the focus of grief would be the burial place, often a churchyard.</w:t>
      </w:r>
    </w:p>
    <w:p>
      <w:pPr>
        <w:spacing w:after="160"/>
      </w:pPr>
      <w:r>
        <w:rPr>
          <w:rFonts w:ascii="Arial" w:cs="Arial" w:eastAsia="Arial" w:hAnsi="Arial"/>
          <w:sz w:val="22"/>
          <w:szCs w:val="22"/>
        </w:rPr>
        <w:t xml:space="preserve">And when people do turn to a parish church in bereavement, all too often they hear a message of false assurance which lacks any gospel substance. This in turn reflects the Church of England's practice of maintaining a ghost membership, claiming over 25 million baptised members whereas actual Sunday attendance is now less than one million.</w:t>
      </w:r>
    </w:p>
    <w:p>
      <w:pPr>
        <w:spacing w:after="160"/>
      </w:pPr>
      <w:r>
        <w:rPr>
          <w:rFonts w:ascii="Arial" w:cs="Arial" w:eastAsia="Arial" w:hAnsi="Arial"/>
          <w:sz w:val="22"/>
          <w:szCs w:val="22"/>
        </w:rPr>
        <w:t xml:space="preserve">Another symptom of the 'haunted house' was on display yesterday as Dr Williams delivered a [lecture] (http://www.christiantoday.com/article/archbishop.warns.of.ecological.doomsday/22892.htm) warning of an ecological doomsday. Left to itself, he said, humanity would be "gradually choked, drowned or starved by its own stupidity", using direct and passionate language in marked contrast to the carefully measured tone of the endless conversation he encourages in order to avoid closure on the issues which lie at the heart of the Anglican Communion's identity crisis.</w:t>
      </w:r>
    </w:p>
    <w:p>
      <w:pPr>
        <w:spacing w:after="160"/>
      </w:pPr>
      <w:r>
        <w:rPr>
          <w:rFonts w:ascii="Arial" w:cs="Arial" w:eastAsia="Arial" w:hAnsi="Arial"/>
          <w:sz w:val="22"/>
          <w:szCs w:val="22"/>
        </w:rPr>
        <w:t xml:space="preserve">Every spiritual leader needs to be prophetic, but when the substance of the gospel has been so nuanced for the sake of pragmatic institutional ends, the prophetic focus is displaced and takes its energy from the concerns of society at large, such as climate change, Zimbabwe and millennium development goals. That is not to say that church leaders should not speak about these things, but that if they do not have at least an equal passion for the truth of the gospel itself, they invite the conclusion that their words are simply the semblance of Christian life, diverting attention from the Church's hollow centre.</w:t>
      </w:r>
    </w:p>
    <w:p>
      <w:pPr>
        <w:spacing w:after="160"/>
      </w:pPr>
      <w:r>
        <w:rPr>
          <w:rFonts w:ascii="Arial" w:cs="Arial" w:eastAsia="Arial" w:hAnsi="Arial"/>
          <w:sz w:val="22"/>
          <w:szCs w:val="22"/>
        </w:rPr>
        <w:t xml:space="preserve">The first step in dealing with a haunted house is to repent of being a rebellious house. The prophetic voices of 1981 may have been ignored, but now the same message is being brought again to the whole Anglican Communion by the GAFCON movement, setting in motion a process of profound reformation which cannot be ignored. New leadership is arising which is no longer prepared to stay silent as secularism establishes itself in the Anglican House, and of whom it can be said, as it was of Jesus himself, "Zeal for your house will consume me" (John 2:17).</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HAUNTED HOUSE - CHARLES RAVEN</dc:title>
  <dc:creator>VirtueOnline Archive</dc:creator>
  <cp:lastModifiedBy>Un-named</cp:lastModifiedBy>
  <cp:revision>1</cp:revision>
  <dcterms:created xsi:type="dcterms:W3CDTF">2026-04-22T11:54:57.964Z</dcterms:created>
  <dcterms:modified xsi:type="dcterms:W3CDTF">2026-04-22T11:54:57.964Z</dcterms:modified>
</cp:coreProperties>
</file>

<file path=docProps/custom.xml><?xml version="1.0" encoding="utf-8"?>
<Properties xmlns="http://schemas.openxmlformats.org/officeDocument/2006/custom-properties" xmlns:vt="http://schemas.openxmlformats.org/officeDocument/2006/docPropsVTypes"/>
</file>