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RESCUING PASTORAL CARE FROM REVISIONIST HIJACKERS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Januray 26, 2014</w:t>
      </w:r>
    </w:p>
    <w:p>
      <w:pPr>
        <w:spacing w:after="160"/>
      </w:pPr>
      <w:r>
        <w:rPr>
          <w:rFonts w:ascii="Arial" w:cs="Arial" w:eastAsia="Arial" w:hAnsi="Arial"/>
          <w:sz w:val="22"/>
          <w:szCs w:val="22"/>
        </w:rPr>
        <w:t xml:space="preserve">The Church of England's Pilling Report into human sexuality, with its proposal that clergy be allowed to offer prayers for same-sex couples, has unquestionably legitimized the notion that being 'pastoral' towards LGBT people means affirming their chosen sexual behaviour. So there is now a crying need clearly to rescue 'pastoral care' from the postmodern, therapeutic, morally relativist conceptual framework of campaigning Anglican revisionists.</w:t>
      </w:r>
    </w:p>
    <w:p>
      <w:pPr>
        <w:spacing w:after="160"/>
      </w:pPr>
      <w:r>
        <w:rPr>
          <w:rFonts w:ascii="Arial" w:cs="Arial" w:eastAsia="Arial" w:hAnsi="Arial"/>
          <w:sz w:val="22"/>
          <w:szCs w:val="22"/>
        </w:rPr>
        <w:t xml:space="preserve">For example, theologically liberal political think tank, Ekklesia, has just a produced a response to Pilling called 'Edging towards accepting diversity', which asserts:</w:t>
      </w:r>
    </w:p>
    <w:p>
      <w:pPr>
        <w:spacing w:after="160"/>
      </w:pPr>
      <w:r>
        <w:rPr>
          <w:rFonts w:ascii="Arial" w:cs="Arial" w:eastAsia="Arial" w:hAnsi="Arial"/>
          <w:sz w:val="22"/>
          <w:szCs w:val="22"/>
        </w:rPr>
        <w:t xml:space="preserve">"Despite various failings, the Pilling report offers a valuable opportunity to enable the Church of England to become more inclusive of LGBT people, and undo some of the damage to its mission and ministry caused by its present stance. Practical measures to counter homophobia and transphobia (open or subtle), reduce the stress faced by LGBT clergy, allow ministers and local Christian communities to support loving committed relationships more effectively and deepen understanding and seek truth through mutual engagement could be valuable."</w:t>
      </w:r>
    </w:p>
    <w:p>
      <w:pPr>
        <w:spacing w:after="160"/>
      </w:pPr>
      <w:r>
        <w:rPr>
          <w:rFonts w:ascii="Arial" w:cs="Arial" w:eastAsia="Arial" w:hAnsi="Arial"/>
          <w:sz w:val="22"/>
          <w:szCs w:val="22"/>
        </w:rPr>
        <w:t xml:space="preserve">The theological presuppositions in this kind of response to Pilling are at variance with the biblical definition of pastoral care. Pastoral care, rightly understood in the light of New Testament passages such as Ephesians 4v1-17, is about Christian people being led to and fed by the rich pasture of the true Word of God.</w:t>
      </w:r>
    </w:p>
    <w:p>
      <w:pPr>
        <w:spacing w:after="160"/>
      </w:pPr>
      <w:r>
        <w:rPr>
          <w:rFonts w:ascii="Arial" w:cs="Arial" w:eastAsia="Arial" w:hAnsi="Arial"/>
          <w:sz w:val="22"/>
          <w:szCs w:val="22"/>
        </w:rPr>
        <w:t xml:space="preserve">"By speaking the truth in love", God's new community, the church served by its pastor-teachers and built on the foundation of the New Testament apostles, is "to grow up in every way into him who is the head, into Christ, from whom the whole body, joined and knit together by every joint with which it is supplied, when each part is working properly, makes bodily growth and upbuilds itself in love" (Ephesians 4v15-16 - RSV).</w:t>
      </w:r>
    </w:p>
    <w:p>
      <w:pPr>
        <w:spacing w:after="160"/>
      </w:pPr>
      <w:r>
        <w:rPr>
          <w:rFonts w:ascii="Arial" w:cs="Arial" w:eastAsia="Arial" w:hAnsi="Arial"/>
          <w:sz w:val="22"/>
          <w:szCs w:val="22"/>
        </w:rPr>
        <w:t xml:space="preserve">Pastoral care must of course take place within loving, listening, supportive Christian relationships, but it cannot be divorced from the Word of truth, which the Lord God Almighty has revealed in his authoritative Scriptures.</w:t>
      </w:r>
    </w:p>
    <w:p>
      <w:pPr>
        <w:spacing w:after="160"/>
      </w:pPr>
      <w:r>
        <w:rPr>
          <w:rFonts w:ascii="Arial" w:cs="Arial" w:eastAsia="Arial" w:hAnsi="Arial"/>
          <w:sz w:val="22"/>
          <w:szCs w:val="22"/>
        </w:rPr>
        <w:t xml:space="preserve">So, any local church meeting focussing on 'pastoral care' in response to the Pilling Report must include the following emphases if it is to be true to its title:</w:t>
      </w:r>
    </w:p>
    <w:p>
      <w:pPr>
        <w:spacing w:after="160"/>
      </w:pPr>
      <w:r>
        <w:rPr>
          <w:rFonts w:ascii="Arial" w:cs="Arial" w:eastAsia="Arial" w:hAnsi="Arial"/>
          <w:sz w:val="22"/>
          <w:szCs w:val="22"/>
        </w:rPr>
        <w:t xml:space="preserve">1). In the light of Christ's gift of eternal salvation, all Christians in local churches are called to spiritual and moral change in a range of areas from our speech to our attitude to our money to our sexual conduct to our relationships with our fellow Christians and with non-Christians.</w:t>
      </w:r>
    </w:p>
    <w:p>
      <w:pPr>
        <w:spacing w:after="160"/>
      </w:pPr>
      <w:r>
        <w:rPr>
          <w:rFonts w:ascii="Arial" w:cs="Arial" w:eastAsia="Arial" w:hAnsi="Arial"/>
          <w:sz w:val="22"/>
          <w:szCs w:val="22"/>
        </w:rPr>
        <w:t xml:space="preserve">2). Local churches are called lovingly to uphold Christ's teaching that the only right context for sexual activity is heterosexual marriage.</w:t>
      </w:r>
    </w:p>
    <w:p>
      <w:pPr>
        <w:spacing w:after="160"/>
      </w:pPr>
      <w:r>
        <w:rPr>
          <w:rFonts w:ascii="Arial" w:cs="Arial" w:eastAsia="Arial" w:hAnsi="Arial"/>
          <w:sz w:val="22"/>
          <w:szCs w:val="22"/>
        </w:rPr>
        <w:t xml:space="preserve">3). Particularly in relation to admittance to the Lord Supper's, local churches are called to exercise due discipline on professing Christians who set themselves above the Word of Christ.</w:t>
      </w:r>
    </w:p>
    <w:p>
      <w:pPr>
        <w:spacing w:after="160"/>
      </w:pPr>
      <w:r>
        <w:rPr>
          <w:rFonts w:ascii="Arial" w:cs="Arial" w:eastAsia="Arial" w:hAnsi="Arial"/>
          <w:sz w:val="22"/>
          <w:szCs w:val="22"/>
        </w:rPr>
        <w:t xml:space="preserve">Incidentally, Christians who exprience same-sex attraction are not making sacrifices when they refrain from committing sinful acts, any more than those of us who feel like losing our tempers with our church councils are making sacrifices when by God's grace we exercise self-control. We make sacrifices when we give up legitimate things for the sake of the gospel.</w:t>
      </w:r>
    </w:p>
    <w:p>
      <w:pPr>
        <w:spacing w:after="160"/>
      </w:pPr>
      <w:r>
        <w:rPr>
          <w:rFonts w:ascii="Arial" w:cs="Arial" w:eastAsia="Arial" w:hAnsi="Arial"/>
          <w:sz w:val="22"/>
          <w:szCs w:val="22"/>
        </w:rPr>
        <w:t xml:space="preserve">In the wake of Pilling, pastoral care is too important and wonderful a New Testament practice to be adandoned to revisionist hijackers.</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RESCUING PASTORAL CARE FROM REVISIONIST HIJACKERS</dc:title>
  <dc:creator>VirtueOnline Archive</dc:creator>
  <cp:lastModifiedBy>Un-named</cp:lastModifiedBy>
  <cp:revision>1</cp:revision>
  <dcterms:created xsi:type="dcterms:W3CDTF">2026-04-22T11:55:52.900Z</dcterms:created>
  <dcterms:modified xsi:type="dcterms:W3CDTF">2026-04-22T11:55:52.900Z</dcterms:modified>
</cp:coreProperties>
</file>

<file path=docProps/custom.xml><?xml version="1.0" encoding="utf-8"?>
<Properties xmlns="http://schemas.openxmlformats.org/officeDocument/2006/custom-properties" xmlns:vt="http://schemas.openxmlformats.org/officeDocument/2006/docPropsVTypes"/>
</file>