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RESPONDS TO TEC - THEODORE L.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Theodore L.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2009</w:t>
      </w:r>
    </w:p>
    <w:p>
      <w:pPr>
        <w:spacing w:after="160"/>
      </w:pPr>
      <w:r>
        <w:rPr>
          <w:rFonts w:ascii="Arial" w:cs="Arial" w:eastAsia="Arial" w:hAnsi="Arial"/>
          <w:sz w:val="22"/>
          <w:szCs w:val="22"/>
        </w:rPr>
        <w:t xml:space="preserve">At its 2009 General Convention The Episcopal Church (TEC) clearly crossed the Rubicon in its relations with the rest of the Anglican Communion. Or rather reached the far shore of that river in the boat in which it embarked with its consecration of the openly homosexual Gene Robinson as Bishop of New Hampshire in 2003. Within ten days of its conclusion, however, the General Convention was itself overshadowed by the statement of the Archbishop of Canterbury (Rowan) posted on his website on July 27, responding to it and to TEC more generally.</w:t>
      </w:r>
    </w:p>
    <w:p>
      <w:pPr>
        <w:spacing w:after="160"/>
      </w:pPr>
      <w:r>
        <w:rPr>
          <w:rFonts w:ascii="Arial" w:cs="Arial" w:eastAsia="Arial" w:hAnsi="Arial"/>
          <w:sz w:val="22"/>
          <w:szCs w:val="22"/>
        </w:rPr>
        <w:t xml:space="preserve">In his statement he went farther than ever before in declaring that TEC has exceeded "the acceptable limits of Anglican diversity." The statement has drawn extensive commentary, especially from the conservative side, some favorable, more perhaps not so favorable.</w:t>
      </w:r>
    </w:p>
    <w:p>
      <w:pPr>
        <w:spacing w:after="160"/>
      </w:pPr>
      <w:r>
        <w:rPr>
          <w:rFonts w:ascii="Arial" w:cs="Arial" w:eastAsia="Arial" w:hAnsi="Arial"/>
          <w:sz w:val="22"/>
          <w:szCs w:val="22"/>
        </w:rPr>
        <w:t xml:space="preserve">This discussion attempts a middle course. On the one hand it acknowledges that the statement does not go nearly so far as it needs to in addressing what is likely the most serious crisis in Anglicanism ever; in effect, a disconnect remains between Rowan and the sphere in which people actually live. Therefore the need for alternative vision and leadership remains. At the same time the positive elements in the statement afford building blocks with which alternative vision and leadership, as from GAFCON, could and should work.</w:t>
      </w:r>
    </w:p>
    <w:p>
      <w:pPr>
        <w:spacing w:after="160"/>
      </w:pPr>
      <w:r>
        <w:rPr>
          <w:rFonts w:ascii="Arial" w:cs="Arial" w:eastAsia="Arial" w:hAnsi="Arial"/>
          <w:sz w:val="22"/>
          <w:szCs w:val="22"/>
        </w:rPr>
        <w:t xml:space="preserve">Before discussing the statement, three principal actions of the 2009 General convention may be noted.</w:t>
      </w:r>
    </w:p>
    <w:p>
      <w:pPr>
        <w:spacing w:after="160"/>
      </w:pPr>
      <w:r>
        <w:rPr>
          <w:rFonts w:ascii="Arial" w:cs="Arial" w:eastAsia="Arial" w:hAnsi="Arial"/>
          <w:sz w:val="22"/>
          <w:szCs w:val="22"/>
        </w:rPr>
        <w:t xml:space="preserve">* Effective repeal of the 2006 General Convention's call for "restraint" in consecrating additional bishops like Gene Robinson. This was a rejection, finally, of the moratorium on such consecrations urged repeatedly by the Anglican Communion's Instruments of Unity over the last five years. And it was a repudiation of Resolution 1.10 of the Lambeth Conference of 1998, which while expressing concern for homosexual persons deemed them unsuitable for ordination.</w:t>
      </w:r>
    </w:p>
    <w:p>
      <w:pPr>
        <w:spacing w:after="160"/>
      </w:pPr>
      <w:r>
        <w:rPr>
          <w:rFonts w:ascii="Arial" w:cs="Arial" w:eastAsia="Arial" w:hAnsi="Arial"/>
          <w:sz w:val="22"/>
          <w:szCs w:val="22"/>
        </w:rPr>
        <w:t xml:space="preserve">* Authorization of rites for the blessing of same-sex unions in substance if not in form. This also was a rejection, de facto, of a moratorium urged by the Instruments of Unity.</w:t>
      </w:r>
    </w:p>
    <w:p>
      <w:pPr>
        <w:spacing w:after="160"/>
      </w:pPr>
      <w:r>
        <w:rPr>
          <w:rFonts w:ascii="Arial" w:cs="Arial" w:eastAsia="Arial" w:hAnsi="Arial"/>
          <w:sz w:val="22"/>
          <w:szCs w:val="22"/>
        </w:rPr>
        <w:t xml:space="preserve">* Approval of $4 million for litigation against congregations and dioceses seeking to leave TEC over issues they deemed to be of conscience.</w:t>
      </w:r>
    </w:p>
    <w:p>
      <w:pPr>
        <w:spacing w:after="160"/>
      </w:pPr>
      <w:r>
        <w:rPr>
          <w:rFonts w:ascii="Arial" w:cs="Arial" w:eastAsia="Arial" w:hAnsi="Arial"/>
          <w:sz w:val="22"/>
          <w:szCs w:val="22"/>
        </w:rPr>
        <w:t xml:space="preserve">Rowan's statement of July 27 takes account only of the first two of these actions. (Of TEC's litigation against dissident dioceses and parishes, the subject of the third, he has never taken cognizance.) In effect he said that in these actions TEC indeed went beyond "the acceptable limits of Anglican diversity" (a phrase I heard him use in November 2003). And this meant that, instead of the Anglican Communion as heretofore, there would now have to be a "two-track" one, the first consisting of those members in substantial accord with each other and the second of those less closely attuned. TEC would be on the second track. Conceivably (though far from necessarily) Rowan's statement could mark the dénouement of the long-running Anglican crisis. The following is my account of its salient features and their significance.</w:t>
      </w:r>
    </w:p>
    <w:p>
      <w:pPr>
        <w:spacing w:after="160"/>
      </w:pPr>
      <w:r>
        <w:rPr>
          <w:rFonts w:ascii="Arial" w:cs="Arial" w:eastAsia="Arial" w:hAnsi="Arial"/>
          <w:sz w:val="22"/>
          <w:szCs w:val="22"/>
        </w:rPr>
        <w:t xml:space="preserve">Synthesis</w:t>
      </w:r>
    </w:p>
    <w:p>
      <w:pPr>
        <w:spacing w:after="160"/>
      </w:pPr>
      <w:r>
        <w:rPr>
          <w:rFonts w:ascii="Arial" w:cs="Arial" w:eastAsia="Arial" w:hAnsi="Arial"/>
          <w:sz w:val="22"/>
          <w:szCs w:val="22"/>
        </w:rPr>
        <w:t xml:space="preserve">Rowan begins by taking note of the professions at the Convention of TEC's deep attachment to the Anglican Communion. And he acknowledges the subsequent assertions by the Presiding Bishop and the President of the House of Deputies that the two actions in question did not really change anything. But he considers the case they make to be still insufficient. If he had been writing American instead of Rowanspeak, he might have said, "Nice try, but no cigar."</w:t>
      </w:r>
    </w:p>
    <w:p>
      <w:pPr>
        <w:spacing w:after="160"/>
      </w:pPr>
      <w:r>
        <w:rPr>
          <w:rFonts w:ascii="Arial" w:cs="Arial" w:eastAsia="Arial" w:hAnsi="Arial"/>
          <w:sz w:val="22"/>
          <w:szCs w:val="22"/>
        </w:rPr>
        <w:t xml:space="preserve">For TEC has not respected two essential requirements for major departures such as its from the traditions of the Church and from the way it has read Scripture over the last two thousand years. One of these requirements is prolonged and painstaking exegesis of Scripture to ascertain whether these departures do in fact accord with it. The other is the achievement of a widespread prior consensus about them within the Communion and in the wider Church, in accordance with the "venerable doctrine" that what concerns all should be decided by all.</w:t>
      </w:r>
    </w:p>
    <w:p>
      <w:pPr>
        <w:spacing w:after="160"/>
      </w:pPr>
      <w:r>
        <w:rPr>
          <w:rFonts w:ascii="Arial" w:cs="Arial" w:eastAsia="Arial" w:hAnsi="Arial"/>
          <w:sz w:val="22"/>
          <w:szCs w:val="22"/>
        </w:rPr>
        <w:t xml:space="preserve">As for TEC's countervailing arguments, namely that its departures accord with social justice and the legitimate expectations of the LGBT community, these do not avail either. For such are not the bases on which the Church makes its decisions. And as for the contention that a new and looser concept of the Anglican Communion is now called for, this is not the direction in which it has evolved in recent decades. Evidently his reference here is to the development of Instruments of Unity in addition to Canterbury and the Lambeth Conference, namely the Anglican Consultative Council and the Primates. Meeting, which have come to the fore since the 1980s.</w:t>
      </w:r>
    </w:p>
    <w:p>
      <w:pPr>
        <w:spacing w:after="160"/>
      </w:pPr>
      <w:r>
        <w:rPr>
          <w:rFonts w:ascii="Arial" w:cs="Arial" w:eastAsia="Arial" w:hAnsi="Arial"/>
          <w:sz w:val="22"/>
          <w:szCs w:val="22"/>
        </w:rPr>
        <w:t xml:space="preserve">And TEC's departures entail consequences, Rowan asserts. Among them, the participation of churches such as TEC in ecumenical encounters would not be warranted, in view of the need of ecumenical partners to know with whom they were dealing and where they stand. Thereby he suggests that their participation in the councils of the Communion itself would be similarly inappropriate. (The withdrawal of TEC from theses councils was in fact called for by the Primates' Meeting in Dromantine in February 2005.) Further, the ability of such churches as TEC to adhere to the Anglican covenant now under consideration would be in doubt, since the covenant presupposes a degree of conformity greater than TEC has shown willingness to accept. At the same time, other entities both inside and outside TEC desiring so to conform should not be denied adherence.</w:t>
      </w:r>
    </w:p>
    <w:p>
      <w:pPr>
        <w:spacing w:after="160"/>
      </w:pPr>
      <w:r>
        <w:rPr>
          <w:rFonts w:ascii="Arial" w:cs="Arial" w:eastAsia="Arial" w:hAnsi="Arial"/>
          <w:sz w:val="22"/>
          <w:szCs w:val="22"/>
        </w:rPr>
        <w:t xml:space="preserve">The foregoing not withstanding, Rowan urges that the assignment of TEC and similar churches to a second track within the Anglican Communion not be viewed as invidious. Instead the two tracks should be regarded simply as different ways of being Anglican, with the possibility of cooperating with each other in such matters as mission.</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From an orthodox standpoint (I will not attempt another), Rowan's statement could be viewed as a glass either half empty or half full. Regarded as half empty, the main concern about it would be its presentation of TEC's departures as a matter of process rather than of failure to adhere to defined standards of Scripture and tradition, such as were cited in Gafcon's Jerusalem Declaration of June 2008 and of which it thus falls short. He regrets the actions of the General Convention not because they are contrary to Scripture but because they were taken without sufficient scriptural exegesis.</w:t>
      </w:r>
    </w:p>
    <w:p>
      <w:pPr>
        <w:spacing w:after="160"/>
      </w:pPr>
      <w:r>
        <w:rPr>
          <w:rFonts w:ascii="Arial" w:cs="Arial" w:eastAsia="Arial" w:hAnsi="Arial"/>
          <w:sz w:val="22"/>
          <w:szCs w:val="22"/>
        </w:rPr>
        <w:t xml:space="preserve">His statement appears to leave open the possibility that they could have been shown to be in accord with Scripture if sufficient exegesis had been done. This in fact may be his personal view. But it carries the implication that Scripture is malleable rather than that from which all else departs. Further, there is a certain irony in his citing the development of the Instruments of Unity as indicating the Communion's present direction, and the Anglican covenant as the mainstay of coherence among the member churches. For he went to considerable lengths to undercut the clarifications that the Primates in Dar es Salaam in February 2007 attempted to require of TEC. And he himself scuttled the vote of the Anglican Consultative Council last May to put the Anglican Covenant out for immediate consideration by the member churches. He seems still to want the arbiter of Communion affairs to be the Archbishop of Canterbury. In the statement itself he says (para. 3), "... it seems to fall to the Archbishop of Canterbury to try and articulate [the points now at issue]."</w:t>
      </w:r>
    </w:p>
    <w:p>
      <w:pPr>
        <w:spacing w:after="160"/>
      </w:pPr>
      <w:r>
        <w:rPr>
          <w:rFonts w:ascii="Arial" w:cs="Arial" w:eastAsia="Arial" w:hAnsi="Arial"/>
          <w:sz w:val="22"/>
          <w:szCs w:val="22"/>
        </w:rPr>
        <w:t xml:space="preserve">But the orthodox may regard the statement no less as a glass half full. They may even feel in it a movement of the ground under their feet. The fact that Rowan has now said, however delicately, that TEC has exceeded "the acceptable limits of Anglican diversity" and, further, he has specified significant consequences for its doing so should give important support to the bid of the ACNA (Anglican Church in North America) to be recognized as the 39th province of the Anglican Communion. This is particularly so in that he has called for membership in the Anglican covenant to be open to all conforming to Anglican principles. The statement could be important as well in the battle of the ACNA's constituent members with TEC's litigation against them. If Rowan is less than wholehearted in his embrace of scriptural primacy, at least in his call for extended and careful exegesis he is providing a basis for taking Scripture seriously. And if in the past he has been equivocal about the roles of the Primates' Meeting and the Anglican Consultative Council, he seems now to be recognizing their importance.</w:t>
      </w:r>
    </w:p>
    <w:p>
      <w:pPr>
        <w:spacing w:after="160"/>
      </w:pPr>
      <w:r>
        <w:rPr>
          <w:rFonts w:ascii="Arial" w:cs="Arial" w:eastAsia="Arial" w:hAnsi="Arial"/>
          <w:sz w:val="22"/>
          <w:szCs w:val="22"/>
        </w:rPr>
        <w:t xml:space="preserve">Perhaps the real irony, and tragedy, of the statement is that it contains little that Rowan could not have said when Gene Robinson was elected as Bishop of New Hampshire. And if he had said it then, much of the subsequent damage to the Communion might have been avoided. At least this is conceivable. One's mind goes back to the response of the Allies to Hitler in the 1930s---which I remember it. They, particularly in the person of Neville Chamberlain, the then British Prime Minister, believed that he could be appeased, that once his initially limited demands were granted he would be satisfied. Accordingly, when in 1936 he sent troops into a border region, the Rhineland, which had been demilitarized by the Versailles treaty, neither Britain nor France did anything. And Hitler, who was incapable of being satisfied, so escalated his demands that World War II had to come. Yet it turned out that the German General Staff was set to remove him had the Allies made the least response to his Rhineland move.</w:t>
      </w:r>
    </w:p>
    <w:p>
      <w:pPr>
        <w:spacing w:after="160"/>
      </w:pPr>
      <w:r>
        <w:rPr>
          <w:rFonts w:ascii="Arial" w:cs="Arial" w:eastAsia="Arial" w:hAnsi="Arial"/>
          <w:sz w:val="22"/>
          <w:szCs w:val="22"/>
        </w:rPr>
        <w:t xml:space="preserve">Drawing historical parallels is always risky. Yet is it not possible that some such compulsion has been operating in TEC as it has become more and more insistent on its sexual and secular agenda? And might not a firm stand by Rowan at the outset have at least mitigated this insistence? But World War II was still worth fighting, despite all the missed opportunities. And taking up the implements now provided by Rowan's statement would still, from an orthodox standpoint, be what the occasion requires.</w:t>
      </w:r>
    </w:p>
    <w:p>
      <w:pPr>
        <w:spacing w:after="160"/>
      </w:pPr>
      <w:r>
        <w:rPr>
          <w:rFonts w:ascii="Arial" w:cs="Arial" w:eastAsia="Arial" w:hAnsi="Arial"/>
          <w:sz w:val="22"/>
          <w:szCs w:val="22"/>
        </w:rPr>
        <w:t xml:space="preserve">----The Rev. Theodore L. Lewis is Resident Theologian at All Saints' Church, Chevy Chase,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RESPONDS TO TEC - THEODORE L. LEWIS</dc:title>
  <dc:creator>VirtueOnline Archive</dc:creator>
  <cp:lastModifiedBy>Un-named</cp:lastModifiedBy>
  <cp:revision>1</cp:revision>
  <dcterms:created xsi:type="dcterms:W3CDTF">2026-04-22T11:55:04.458Z</dcterms:created>
  <dcterms:modified xsi:type="dcterms:W3CDTF">2026-04-22T11:55:04.458Z</dcterms:modified>
</cp:coreProperties>
</file>

<file path=docProps/custom.xml><?xml version="1.0" encoding="utf-8"?>
<Properties xmlns="http://schemas.openxmlformats.org/officeDocument/2006/custom-properties" xmlns:vt="http://schemas.openxmlformats.org/officeDocument/2006/docPropsVTypes"/>
</file>