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PROVINCE IV BISHOPS ISSUE STATEMENT CONCERNING MEETING WITH BISHOP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15, 2011</w:t>
      </w:r>
    </w:p>
    <w:p>
      <w:pPr>
        <w:spacing w:after="160"/>
      </w:pPr>
      <w:r>
        <w:rPr>
          <w:rFonts w:ascii="Arial" w:cs="Arial" w:eastAsia="Arial" w:hAnsi="Arial"/>
          <w:sz w:val="22"/>
          <w:szCs w:val="22"/>
        </w:rPr>
        <w:t xml:space="preserve">On Wednesday, December 14, Province IV bishops diocesan were invited to attend a meeting in Charleston, South Carolina with Bishop Mark Lawrence to discuss the recent issuing of quitclaim deeds by Bishop Lawrence and the Standing Committee of the Diocese of South Carolina to parishes of the diocese. A representative group who were available at the appointed time and date attended the meeting.</w:t>
      </w:r>
    </w:p>
    <w:p>
      <w:pPr>
        <w:spacing w:after="160"/>
      </w:pPr>
      <w:r>
        <w:rPr>
          <w:rFonts w:ascii="Arial" w:cs="Arial" w:eastAsia="Arial" w:hAnsi="Arial"/>
          <w:sz w:val="22"/>
          <w:szCs w:val="22"/>
        </w:rPr>
        <w:t xml:space="preserve">Gracious hospitality and collegiality characterized the gathering during which we prayed and participated in open, honest, and forthright conversation. Probing questions were asked by all, and it is fair to say that we did not agree on all matters discussed. For the visiting bishops, the gathering particularly helped to clarify the context of the Diocese of South Carolina's quitclaims decision. Where we go in the future is a matter of prayer and ongoing engagement of concerns before us, an engagement we embrace out of our love for Christ and his Church.</w:t>
      </w:r>
    </w:p>
    <w:p>
      <w:pPr>
        <w:spacing w:after="160"/>
      </w:pPr>
      <w:r>
        <w:rPr>
          <w:rFonts w:ascii="Arial" w:cs="Arial" w:eastAsia="Arial" w:hAnsi="Arial"/>
          <w:sz w:val="22"/>
          <w:szCs w:val="22"/>
        </w:rPr>
        <w:t xml:space="preserve">The Right Reverend Scott Anson Benhase</w:t>
      </w:r>
    </w:p>
    <w:p>
      <w:pPr>
        <w:spacing w:after="160"/>
      </w:pPr>
      <w:r>
        <w:rPr>
          <w:rFonts w:ascii="Arial" w:cs="Arial" w:eastAsia="Arial" w:hAnsi="Arial"/>
          <w:sz w:val="22"/>
          <w:szCs w:val="22"/>
        </w:rPr>
        <w:t xml:space="preserve">The Episcopal Diocese of Georgia</w:t>
      </w:r>
    </w:p>
    <w:p>
      <w:pPr>
        <w:spacing w:after="160"/>
      </w:pPr>
      <w:r>
        <w:rPr>
          <w:rFonts w:ascii="Arial" w:cs="Arial" w:eastAsia="Arial" w:hAnsi="Arial"/>
          <w:sz w:val="22"/>
          <w:szCs w:val="22"/>
        </w:rPr>
        <w:t xml:space="preserve">The Right Reverend Michael B. Curry</w:t>
      </w:r>
    </w:p>
    <w:p>
      <w:pPr>
        <w:spacing w:after="160"/>
      </w:pPr>
      <w:r>
        <w:rPr>
          <w:rFonts w:ascii="Arial" w:cs="Arial" w:eastAsia="Arial" w:hAnsi="Arial"/>
          <w:sz w:val="22"/>
          <w:szCs w:val="22"/>
        </w:rPr>
        <w:t xml:space="preserve">The Episcopal Diocese of North Carolina</w:t>
      </w:r>
    </w:p>
    <w:p>
      <w:pPr>
        <w:spacing w:after="160"/>
      </w:pPr>
      <w:r>
        <w:rPr>
          <w:rFonts w:ascii="Arial" w:cs="Arial" w:eastAsia="Arial" w:hAnsi="Arial"/>
          <w:sz w:val="22"/>
          <w:szCs w:val="22"/>
        </w:rPr>
        <w:t xml:space="preserve">The Rt. Rev. Clifton Daniel III</w:t>
      </w:r>
    </w:p>
    <w:p>
      <w:pPr>
        <w:spacing w:after="160"/>
      </w:pPr>
      <w:r>
        <w:rPr>
          <w:rFonts w:ascii="Arial" w:cs="Arial" w:eastAsia="Arial" w:hAnsi="Arial"/>
          <w:sz w:val="22"/>
          <w:szCs w:val="22"/>
        </w:rPr>
        <w:t xml:space="preserve">The Episcopal Diocese of East Carolina</w:t>
      </w:r>
    </w:p>
    <w:p>
      <w:pPr>
        <w:spacing w:after="160"/>
      </w:pPr>
      <w:r>
        <w:rPr>
          <w:rFonts w:ascii="Arial" w:cs="Arial" w:eastAsia="Arial" w:hAnsi="Arial"/>
          <w:sz w:val="22"/>
          <w:szCs w:val="22"/>
        </w:rPr>
        <w:t xml:space="preserve">The Rt. Rev. Don E. Johnson</w:t>
      </w:r>
    </w:p>
    <w:p>
      <w:pPr>
        <w:spacing w:after="160"/>
      </w:pPr>
      <w:r>
        <w:rPr>
          <w:rFonts w:ascii="Arial" w:cs="Arial" w:eastAsia="Arial" w:hAnsi="Arial"/>
          <w:sz w:val="22"/>
          <w:szCs w:val="22"/>
        </w:rPr>
        <w:t xml:space="preserve">The Episcopal Diocese of West Tennessee</w:t>
      </w:r>
    </w:p>
    <w:p>
      <w:pPr>
        <w:spacing w:after="160"/>
      </w:pPr>
      <w:r>
        <w:rPr>
          <w:rFonts w:ascii="Arial" w:cs="Arial" w:eastAsia="Arial" w:hAnsi="Arial"/>
          <w:sz w:val="22"/>
          <w:szCs w:val="22"/>
        </w:rPr>
        <w:t xml:space="preserve">The Rt. Rev. Mark J. Lawrence</w:t>
      </w:r>
    </w:p>
    <w:p>
      <w:pPr>
        <w:spacing w:after="160"/>
      </w:pPr>
      <w:r>
        <w:rPr>
          <w:rFonts w:ascii="Arial" w:cs="Arial" w:eastAsia="Arial" w:hAnsi="Arial"/>
          <w:sz w:val="22"/>
          <w:szCs w:val="22"/>
        </w:rPr>
        <w:t xml:space="preserve">The Episcopal Diocese of South Carolina</w:t>
      </w:r>
    </w:p>
    <w:p>
      <w:pPr>
        <w:spacing w:after="160"/>
      </w:pPr>
      <w:r>
        <w:rPr>
          <w:rFonts w:ascii="Arial" w:cs="Arial" w:eastAsia="Arial" w:hAnsi="Arial"/>
          <w:sz w:val="22"/>
          <w:szCs w:val="22"/>
        </w:rPr>
        <w:t xml:space="preserve">The Rt. Rev. G. Porter Taylor</w:t>
      </w:r>
    </w:p>
    <w:p>
      <w:pPr>
        <w:spacing w:after="160"/>
      </w:pPr>
      <w:r>
        <w:rPr>
          <w:rFonts w:ascii="Arial" w:cs="Arial" w:eastAsia="Arial" w:hAnsi="Arial"/>
          <w:sz w:val="22"/>
          <w:szCs w:val="22"/>
        </w:rPr>
        <w:t xml:space="preserve">The Episcopal Diocese of Western North Carolina</w:t>
      </w:r>
    </w:p>
    <w:p>
      <w:pPr>
        <w:spacing w:after="160"/>
      </w:pPr>
      <w:r>
        <w:rPr>
          <w:rFonts w:ascii="Arial" w:cs="Arial" w:eastAsia="Arial" w:hAnsi="Arial"/>
          <w:sz w:val="22"/>
          <w:szCs w:val="22"/>
        </w:rPr>
        <w:t xml:space="preserve">The Rt. Rev. W. Andrew Waldo</w:t>
      </w:r>
    </w:p>
    <w:p>
      <w:pPr>
        <w:spacing w:after="160"/>
      </w:pPr>
      <w:r>
        <w:rPr>
          <w:rFonts w:ascii="Arial" w:cs="Arial" w:eastAsia="Arial" w:hAnsi="Arial"/>
          <w:sz w:val="22"/>
          <w:szCs w:val="22"/>
        </w:rPr>
        <w:t xml:space="preserve">The Episcopal Diocese of Upper South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PROVINCE IV BISHOPS ISSUE STATEMENT CONCERNING MEETING WITH BISHOP LAWRENCE</dc:title>
  <dc:creator>VirtueOnline Archive</dc:creator>
  <cp:lastModifiedBy>Un-named</cp:lastModifiedBy>
  <cp:revision>1</cp:revision>
  <dcterms:created xsi:type="dcterms:W3CDTF">2026-04-22T11:55:34.570Z</dcterms:created>
  <dcterms:modified xsi:type="dcterms:W3CDTF">2026-04-22T11:55:34.570Z</dcterms:modified>
</cp:coreProperties>
</file>

<file path=docProps/custom.xml><?xml version="1.0" encoding="utf-8"?>
<Properties xmlns="http://schemas.openxmlformats.org/officeDocument/2006/custom-properties" xmlns:vt="http://schemas.openxmlformats.org/officeDocument/2006/docPropsVTypes"/>
</file>