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PRO-LIFERS TO MARK GOOD FRIDAY WITH NATIONWIDE PRAYER VIGILS AT ABORTION CLINICS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Jalsevac</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March 25, 2013</w:t>
      </w:r>
    </w:p>
    <w:p>
      <w:pPr>
        <w:spacing w:after="160"/>
      </w:pPr>
      <w:r>
        <w:rPr>
          <w:rFonts w:ascii="Arial" w:cs="Arial" w:eastAsia="Arial" w:hAnsi="Arial"/>
          <w:sz w:val="22"/>
          <w:szCs w:val="22"/>
        </w:rPr>
        <w:t xml:space="preserve">This Friday billions of Christians around the globe will mark Good Friday, the day when Jesus Christ was put to death. To commemorate the occasion, pro-life citizens across America are planning a day of mourning and prayer at abortion facilities.</w:t>
      </w:r>
    </w:p>
    <w:p>
      <w:pPr>
        <w:spacing w:after="160"/>
      </w:pPr>
      <w:r>
        <w:rPr>
          <w:rFonts w:ascii="Arial" w:cs="Arial" w:eastAsia="Arial" w:hAnsi="Arial"/>
          <w:sz w:val="22"/>
          <w:szCs w:val="22"/>
        </w:rPr>
        <w:t xml:space="preserve">This nationwide event, called "The Way of the Cross for Abortion Victims," is coordinated by the Pro-Life Action League and emphasizes prayers for babies at risk of being aborted and for their mothers. Chicago, Saint Louis, Boston, Las Vegas, and Minneapolis are among the cities in which clergy will lead this solemn prayer service outside of abortion clinics.</w:t>
      </w:r>
    </w:p>
    <w:p>
      <w:pPr>
        <w:spacing w:after="160"/>
      </w:pPr>
      <w:r>
        <w:rPr>
          <w:rFonts w:ascii="Arial" w:cs="Arial" w:eastAsia="Arial" w:hAnsi="Arial"/>
          <w:sz w:val="22"/>
          <w:szCs w:val="22"/>
        </w:rPr>
        <w:t xml:space="preserve">Eric Scheidler, Executive Director of the Pro-Life Action League, explained the impetus behind the prayer vigils. "On Good Friday we remember the innocent suffering and death of Jesus Christ at Golgotha, which means 'the place of the skull,'" he said. "We have our own 'Golgotha' in every city where innocent unborn children, created in the image of God, are also violently put to death by abortion."</w:t>
      </w:r>
    </w:p>
    <w:p>
      <w:pPr>
        <w:spacing w:after="160"/>
      </w:pPr>
      <w:r>
        <w:rPr>
          <w:rFonts w:ascii="Arial" w:cs="Arial" w:eastAsia="Arial" w:hAnsi="Arial"/>
          <w:sz w:val="22"/>
          <w:szCs w:val="22"/>
        </w:rPr>
        <w:t xml:space="preserve">The Pro-Life Action League is a national organization dedicated to empowering Americans to put their pro-life convictions into effective action in their local communities.</w:t>
      </w:r>
    </w:p>
    <w:p>
      <w:pPr>
        <w:spacing w:after="160"/>
      </w:pPr>
      <w:r>
        <w:rPr>
          <w:rFonts w:ascii="Arial" w:cs="Arial" w:eastAsia="Arial" w:hAnsi="Arial"/>
          <w:sz w:val="22"/>
          <w:szCs w:val="22"/>
        </w:rPr>
        <w:t xml:space="preserve">Christians of all denominations have been invited to participate in these solemn, ecumenical prayer services. At each site, prayers will be offered for all the victims of abortion - the children lost, the mothers wounded, the communities blighted - as well as for those responsible for perpetrating this injustice, including pro-abortion elected officials and those working in the abortion industry.</w:t>
      </w:r>
    </w:p>
    <w:p>
      <w:pPr>
        <w:spacing w:after="160"/>
      </w:pPr>
      <w:r>
        <w:rPr>
          <w:rFonts w:ascii="Arial" w:cs="Arial" w:eastAsia="Arial" w:hAnsi="Arial"/>
          <w:sz w:val="22"/>
          <w:szCs w:val="22"/>
        </w:rPr>
        <w:t xml:space="preserve">"Through His Holy Passion, Our Lord united Himself with all the victims of suffering in this life," remarked Scheidler. He added, "None suffer more innocently than children in the womb whose lives are taken by abortion. None suffer more deeply than their mothers, carrying a heavy burden of guilt and shame."</w:t>
      </w:r>
    </w:p>
    <w:p>
      <w:pPr>
        <w:spacing w:after="160"/>
      </w:pPr>
      <w:r>
        <w:rPr>
          <w:rFonts w:ascii="Arial" w:cs="Arial" w:eastAsia="Arial" w:hAnsi="Arial"/>
          <w:sz w:val="22"/>
          <w:szCs w:val="22"/>
        </w:rPr>
        <w:t xml:space="preserve">More information is available at ProLifeAction.org/GoodFriday.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PRO-LIFERS TO MARK GOOD FRIDAY WITH NATIONWIDE PRAYER VIGILS AT ABORTION CLINICS</dc:title>
  <dc:creator>VirtueOnline Archive</dc:creator>
  <cp:lastModifiedBy>Un-named</cp:lastModifiedBy>
  <cp:revision>1</cp:revision>
  <dcterms:created xsi:type="dcterms:W3CDTF">2026-04-22T11:55:46.454Z</dcterms:created>
  <dcterms:modified xsi:type="dcterms:W3CDTF">2026-04-22T11:55:46.454Z</dcterms:modified>
</cp:coreProperties>
</file>

<file path=docProps/custom.xml><?xml version="1.0" encoding="utf-8"?>
<Properties xmlns="http://schemas.openxmlformats.org/officeDocument/2006/custom-properties" xmlns:vt="http://schemas.openxmlformats.org/officeDocument/2006/docPropsVTypes"/>
</file>