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DEFIES GENERAL CONVENTION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August 4, 2009</w:t>
      </w:r>
    </w:p>
    <w:p>
      <w:pPr>
        <w:spacing w:after="160"/>
      </w:pPr>
      <w:r>
        <w:rPr>
          <w:rFonts w:ascii="Arial" w:cs="Arial" w:eastAsia="Arial" w:hAnsi="Arial"/>
          <w:sz w:val="22"/>
          <w:szCs w:val="22"/>
        </w:rPr>
        <w:t xml:space="preserve">As General Convention 2009 called upon the leaders of the Episcopal Church (USA) to write the Queen of England and demand that she repudiate the centuries-old Doctrine of Discovery on which the British Empire was founded, the Presiding Bishop of ECUSA, the Most Reverend Katharine Jefferts Schori, took a defiant stand to the contrary. Muddying the waters considerably, she proclaimed last week a new Doctrine of Discovery to which she announced ECUSA would adhere for the remainder of her term.</w:t>
      </w:r>
    </w:p>
    <w:p>
      <w:pPr>
        <w:spacing w:after="160"/>
      </w:pPr>
      <w:r>
        <w:rPr>
          <w:rFonts w:ascii="Arial" w:cs="Arial" w:eastAsia="Arial" w:hAnsi="Arial"/>
          <w:sz w:val="22"/>
          <w:szCs w:val="22"/>
        </w:rPr>
        <w:t xml:space="preserve">As originally announced by Popes Nicholas V, Martin V, Alexander VI and Leo X, and then applied under Spanish and British monarchs ranging from Henry VII to George III, the Doctrine of Discovery claimed for the Crown any land in the New World on which the (Spanish or) British flag was planted. English explorers such as John and Sebastian Cabot, Sir Walter Raleigh, Sir Francis Drake and George Vancouver used the Doctrine as a means of extending British rule to North America on both the Atlantic and Pacific Coasts. Colonies of English settlers did the rest, so that by 1780, Britain claimed the whole of the Atlantic seaboard for its own (although it was by then in a war with its Colonies), plus portions of the Pacific Coast from Vancouver Island on south, and the Sandwich Islands to boot.</w:t>
      </w:r>
    </w:p>
    <w:p>
      <w:pPr>
        <w:spacing w:after="160"/>
      </w:pPr>
      <w:r>
        <w:rPr>
          <w:rFonts w:ascii="Arial" w:cs="Arial" w:eastAsia="Arial" w:hAnsi="Arial"/>
          <w:sz w:val="22"/>
          <w:szCs w:val="22"/>
        </w:rPr>
        <w:t xml:space="preserve">The effect of the Doctrine of Discovery was to preclude any colonization by competing countries within the British territories. France, for example, was compelled to establish its territories by sailing up the St. Lawrence Seaway to found Quebec, and by sailing up the Mississippi to claim the Louisiana Territory.</w:t>
      </w:r>
    </w:p>
    <w:p>
      <w:pPr>
        <w:spacing w:after="160"/>
      </w:pPr>
      <w:r>
        <w:rPr>
          <w:rFonts w:ascii="Arial" w:cs="Arial" w:eastAsia="Arial" w:hAnsi="Arial"/>
          <w:sz w:val="22"/>
          <w:szCs w:val="22"/>
        </w:rPr>
        <w:t xml:space="preserve">General Convention 2009, in adopting Resolution D035, proclaimed the doctrine outmoded in this day and age, even though there has been no example of its application in recent times. The Resolution calls for the governing bodies of ECUSA to write a letter to the Queen of England, Elizabeth II:</w:t>
      </w:r>
    </w:p>
    <w:p>
      <w:pPr>
        <w:spacing w:after="160"/>
      </w:pPr>
      <w:r>
        <w:rPr>
          <w:rFonts w:ascii="Arial" w:cs="Arial" w:eastAsia="Arial" w:hAnsi="Arial"/>
          <w:sz w:val="22"/>
          <w:szCs w:val="22"/>
        </w:rPr>
        <w:t xml:space="preserve">Resolved, that The Episcopal Church . . . directs the appropriate representatives of the House of Bishops and House of Deputies . . . to write to Queen Elizabeth II, the Supreme Governor of the Church of England, requesting that her Majesty disavow, and repudiate publicly, the claimed validity of the Christian Doctrine of Discovery . . .</w:t>
      </w:r>
    </w:p>
    <w:p>
      <w:pPr>
        <w:spacing w:after="160"/>
      </w:pPr>
      <w:r>
        <w:rPr>
          <w:rFonts w:ascii="Arial" w:cs="Arial" w:eastAsia="Arial" w:hAnsi="Arial"/>
          <w:sz w:val="22"/>
          <w:szCs w:val="22"/>
        </w:rPr>
        <w:t xml:space="preserve">It is, as already noted, unclear how or why the Queen should repudiate a doctrine which she herself has not personally espoused. Moreover, the Presiding Bishop has recently declared a new Episcopalian form of the Doctrine in a letter to the House of Bishops not yet published on the official ENS site, but released elsewhere. In her letter, she declares it her policy not to allow any Episcopalian Diocese or bishop to sell any of their parish property without a clause that would exclude the setting foot on it by any bishop or other clergy of another church in competition with ECUSA for a period of at least five years from the date of sale:</w:t>
      </w:r>
    </w:p>
    <w:p>
      <w:pPr>
        <w:spacing w:after="160"/>
      </w:pPr>
      <w:r>
        <w:rPr>
          <w:rFonts w:ascii="Arial" w:cs="Arial" w:eastAsia="Arial" w:hAnsi="Arial"/>
          <w:sz w:val="22"/>
          <w:szCs w:val="22"/>
        </w:rPr>
        <w:t xml:space="preserve">I will continue to uphold two basic principles in the work some of us face in dealing with former Episcopalians who claim rights to church property or assets. Our participation in God's mission as leaders and stewards of The Episcopal Church means that we expect a reasonable and fair financial arrangement in any property settlement, and that we do not make settlements that encourage religious bodies who seek to replace The Episcopal Church.</w:t>
      </w:r>
    </w:p>
    <w:p>
      <w:pPr>
        <w:spacing w:after="160"/>
      </w:pPr>
      <w:r>
        <w:rPr>
          <w:rFonts w:ascii="Arial" w:cs="Arial" w:eastAsia="Arial" w:hAnsi="Arial"/>
          <w:sz w:val="22"/>
          <w:szCs w:val="22"/>
        </w:rPr>
        <w:t xml:space="preserve">Pragmatically, the latter means property settlements need to include a clause that forbids, for a period of at least five years, the presence of bishops on the property who are not members of this House, unless they are invited by the diocesan bishop for purposes which do not subvert mission and ministry in the name of this Church.</w:t>
      </w:r>
    </w:p>
    <w:p>
      <w:pPr>
        <w:spacing w:after="160"/>
      </w:pPr>
      <w:r>
        <w:rPr>
          <w:rFonts w:ascii="Arial" w:cs="Arial" w:eastAsia="Arial" w:hAnsi="Arial"/>
          <w:sz w:val="22"/>
          <w:szCs w:val="22"/>
        </w:rPr>
        <w:t xml:space="preserve">It is worthy to note how the Presiding Bishop simply assumes, without any discussion, that she has the authority to impose these requirements on the bishops responsible for the lawsuits brought by the various pseudo-dioceses (emphasis added):</w:t>
      </w:r>
    </w:p>
    <w:p>
      <w:pPr>
        <w:spacing w:after="160"/>
      </w:pPr>
      <w:r>
        <w:rPr>
          <w:rFonts w:ascii="Arial" w:cs="Arial" w:eastAsia="Arial" w:hAnsi="Arial"/>
          <w:sz w:val="22"/>
          <w:szCs w:val="22"/>
        </w:rPr>
        <w:t xml:space="preserve">I understand that other bishops, such as Anglican bishops in good standing (but not any who is involved in provincial border crossing) might be welcomed to preach, preside, confirm, or even ordain, but that diocesan permission cannot encourage anything that purports to set up or participate in another jurisdiction.</w:t>
      </w:r>
    </w:p>
    <w:p>
      <w:pPr>
        <w:spacing w:after="160"/>
      </w:pPr>
      <w:r>
        <w:rPr>
          <w:rFonts w:ascii="Arial" w:cs="Arial" w:eastAsia="Arial" w:hAnsi="Arial"/>
          <w:sz w:val="22"/>
          <w:szCs w:val="22"/>
        </w:rPr>
        <w:t xml:space="preserve">The lesson here is clear: if a group is one of the remnants left behind when its diocese voted to withdraw from the voluntary association which is the Episcopal Church (USA), that group, and the bishop it purported to elect, have no true authority over anything they might want to do, such as settle litigation with their opponents along Christian lines. Because the Presiding Bishop is causing the national church to pay their bills, whether directly or indirectly, it appears that (in her view) they have ceded all authority to her, and cannot do anything she does not want them to do. Without formally admitting them as full-fledged Dioceses, General Convention welcomed these new entities to their life in the new ECUSA, a life in which they of necessity allow the Presiding Bishop to use them as she deems will best support her claims of metropolitan authority over the entire Church.</w:t>
      </w:r>
    </w:p>
    <w:p>
      <w:pPr>
        <w:spacing w:after="160"/>
      </w:pPr>
      <w:r>
        <w:rPr>
          <w:rFonts w:ascii="Arial" w:cs="Arial" w:eastAsia="Arial" w:hAnsi="Arial"/>
          <w:sz w:val="22"/>
          <w:szCs w:val="22"/>
        </w:rPr>
        <w:t xml:space="preserve">The letter which Presiding Bishop Jefferts Schori wrote to the House of Bishops has created considerable confusion among Church and colonial historians, to say nothing of canon law experts. To some, for example, it is unclear whether the Presiding Bishop is claiming to act as Supreme Governor of ECUSA, in the way that Queen Elizabeth II, whom she will ask to renounce the corresponding doctrine in Britain, is the Supreme Governor of the Church of England. Some point out that ECUSA has no metropolitan, or Supreme Governor --- at least, in its Constitution as written. "But in recent years, and especially under Presiding Bishop Schori, we are seeing promulgation of a second, unwritten Constitution," said Professor Oliver Cromwell of the Episcopal Divinity School in Cambridge, Massachusetts. "Under that Constitution, the Presiding Bishop can be whoever she says she is. And for her request to the Queen to have equal dignity, thus making it worthy of the Queen's consideration, she would have to be a Supreme Governor of a Church in her own right."</w:t>
      </w:r>
    </w:p>
    <w:p>
      <w:pPr>
        <w:spacing w:after="160"/>
      </w:pPr>
      <w:r>
        <w:rPr>
          <w:rFonts w:ascii="Arial" w:cs="Arial" w:eastAsia="Arial" w:hAnsi="Arial"/>
          <w:sz w:val="22"/>
          <w:szCs w:val="22"/>
        </w:rPr>
        <w:t xml:space="preserve">Professor Cromwell spoke at a press conference called by the Office of the Presiding Bishop to address a number of inquiries it said had been received about the Presiding Bishop's recent letter to the House of Bishops. He assured reporters that the appropriate title which the Presiding Bishop would choose to use in addressing the Queen was still under careful consideration by the Presiding Bishop's Council of Advice, which thus far has backed her every move to assume more power in the Church.</w:t>
      </w:r>
    </w:p>
    <w:p>
      <w:pPr>
        <w:spacing w:after="160"/>
      </w:pPr>
      <w:r>
        <w:rPr>
          <w:rFonts w:ascii="Arial" w:cs="Arial" w:eastAsia="Arial" w:hAnsi="Arial"/>
          <w:sz w:val="22"/>
          <w:szCs w:val="22"/>
        </w:rPr>
        <w:t xml:space="preserve">A reporter then asked Professor Cromwell: "But doesn't the new Episcopal Doctrine of Discovery, by which an Episcopal Church, once founded, is claimed for ECUSA for all time, undercut the Presiding Bishop's demand that the Queen renounce England's counterpart doctrine?" "Not in the least," Cromwell responded. "As the Presiding Bishop has stated it, the Episcopal Doctrine of Discovery applies only on soil that has been hallowed to the Episcopal Church. The British Doctrine, on the other hand, applied to any soil where any British citizen happened to plant the flag. In other words, we went through appropriate ceremonies, and called on God's blessing on this particular property for its intended use by ECUSA. All the British explorers did was stick a flag in the ground. And besides, the Episcopal Doctrine does not, as you stated, apply 'for all time.' God does not determine what the Episcopal Church (USA) shall do from time to time. The Doctrine, as stated, clearly applies only until ECUSA decides a Diocese may sell it --- plus five years beyond that."</w:t>
      </w:r>
    </w:p>
    <w:p>
      <w:pPr>
        <w:spacing w:after="160"/>
      </w:pPr>
      <w:r>
        <w:rPr>
          <w:rFonts w:ascii="Arial" w:cs="Arial" w:eastAsia="Arial" w:hAnsi="Arial"/>
          <w:sz w:val="22"/>
          <w:szCs w:val="22"/>
        </w:rPr>
        <w:t xml:space="preserve">Professor Cromwell deferred to the Presiding Bishop's Special Legal Assistant for Real Property Matters, Mr. Henny Crumbsworth Phitingfor, Esq., to answer the question of whether the Presiding Bishop's Doctrine of Discovery violated laws prohibiting restraints on alienation. "As traditionally understood, no, we do not believe it does," he explained. "The usual form of unconstitutional restrictive covenant tried to prohibit whites, for example, from selling their property to African-Americans, or to Asians. Here we place no restriction whatsoever on who may buy the property. It's only on whom they allow to come onto the property."</w:t>
      </w:r>
    </w:p>
    <w:p>
      <w:pPr>
        <w:spacing w:after="160"/>
      </w:pPr>
      <w:r>
        <w:rPr>
          <w:rFonts w:ascii="Arial" w:cs="Arial" w:eastAsia="Arial" w:hAnsi="Arial"/>
          <w:sz w:val="22"/>
          <w:szCs w:val="22"/>
        </w:rPr>
        <w:t xml:space="preserve">"Does that mean that a Diocese could not sell its property to the Roman Catholic Church?" a reporter asked. "We do not see the Roman Catholic Church as competing in any way with us," Mr. Phitingfor answered. "They are on a different track, and do not attract the same kind of worshippers as we do."</w:t>
      </w:r>
    </w:p>
    <w:p>
      <w:pPr>
        <w:spacing w:after="160"/>
      </w:pPr>
      <w:r>
        <w:rPr>
          <w:rFonts w:ascii="Arial" w:cs="Arial" w:eastAsia="Arial" w:hAnsi="Arial"/>
          <w:sz w:val="22"/>
          <w:szCs w:val="22"/>
        </w:rPr>
        <w:t xml:space="preserve">"But isn't that still a violation of the Church's canons, especially when the clergy or bishop in question is from a province with whom ECUSA is in communion?" he was next asked. "Why, to what Canon are you referring?" he responded. The reporter (who is also an Episcopal priest) quoted Canon III.9.6, and read:</w:t>
      </w:r>
    </w:p>
    <w:p>
      <w:pPr>
        <w:spacing w:after="160"/>
      </w:pPr>
      <w:r>
        <w:rPr>
          <w:rFonts w:ascii="Arial" w:cs="Arial" w:eastAsia="Arial" w:hAnsi="Arial"/>
          <w:sz w:val="22"/>
          <w:szCs w:val="22"/>
        </w:rPr>
        <w:t xml:space="preserve">"No Priest shall preach, minister the Sacraments, or hold any public service, within the limits of any Diocese . . . without a license from the Ecclesiastical Authority of the Diocese in which the Priest desires so to officiate. No Priest shall be denied such license on account of the Priest's race, color, ethnic origin, national origin, marital status, sex, sexual orientation, disabilities or age . . ."</w:t>
      </w:r>
    </w:p>
    <w:p>
      <w:pPr>
        <w:spacing w:after="160"/>
      </w:pPr>
      <w:r>
        <w:rPr>
          <w:rFonts w:ascii="Arial" w:cs="Arial" w:eastAsia="Arial" w:hAnsi="Arial"/>
          <w:sz w:val="22"/>
          <w:szCs w:val="22"/>
        </w:rPr>
        <w:t xml:space="preserve">"Ah, well, there you have it," replied Mr. Phitingfor. "You have answered your own question. You see, when we insist that no member of a competing Church, even one with which we are in communion, may set foot on one of our properties for at least five years after we sell it, we are not discriminating against that person on any of the bases listed in that Canon. We are discriminating against him on account of his religion, don't you see, because we see his religion as in competition with our religion. And there's nothing wrong with a Church discriminating on the basis of religion --- churches do that all the time."</w:t>
      </w:r>
    </w:p>
    <w:p>
      <w:pPr>
        <w:spacing w:after="160"/>
      </w:pPr>
      <w:r>
        <w:rPr>
          <w:rFonts w:ascii="Arial" w:cs="Arial" w:eastAsia="Arial" w:hAnsi="Arial"/>
          <w:sz w:val="22"/>
          <w:szCs w:val="22"/>
        </w:rPr>
        <w:t xml:space="preserve">"But not after you have sold the property," the reporter persisted. "If you have sold the property and still try to restrict the kind of people who may use it, aren't you engaging in discrimination that is forbidden by the Civil Rights Act and the Fourteenth Amendment -- which prohibit discriminating against anyone on the basis of their religion?"</w:t>
      </w:r>
    </w:p>
    <w:p>
      <w:pPr>
        <w:spacing w:after="160"/>
      </w:pPr>
      <w:r>
        <w:rPr>
          <w:rFonts w:ascii="Arial" w:cs="Arial" w:eastAsia="Arial" w:hAnsi="Arial"/>
          <w:sz w:val="22"/>
          <w:szCs w:val="22"/>
        </w:rPr>
        <w:t xml:space="preserve">"To be honest, we hadn't thought about that," Phitingfor replied. "We'll look into it, and if we find there's anything to it --- though frankly I don't see right now how that could be the case --- we'll put out a statement. But don't call us; we'll call you."</w:t>
      </w:r>
    </w:p>
    <w:p>
      <w:pPr>
        <w:spacing w:after="160"/>
      </w:pPr>
      <w:r>
        <w:rPr>
          <w:rFonts w:ascii="Arial" w:cs="Arial" w:eastAsia="Arial" w:hAnsi="Arial"/>
          <w:sz w:val="22"/>
          <w:szCs w:val="22"/>
        </w:rPr>
        <w:t xml:space="preserve">And with that exchange, the press conference was declared at an 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DEFIES GENERAL CONVENTION - A.S. HALEY</dc:title>
  <dc:creator>VirtueOnline Archive</dc:creator>
  <cp:lastModifiedBy>Un-named</cp:lastModifiedBy>
  <cp:revision>1</cp:revision>
  <dcterms:created xsi:type="dcterms:W3CDTF">2026-04-22T11:55:04.618Z</dcterms:created>
  <dcterms:modified xsi:type="dcterms:W3CDTF">2026-04-22T11:55:04.618Z</dcterms:modified>
</cp:coreProperties>
</file>

<file path=docProps/custom.xml><?xml version="1.0" encoding="utf-8"?>
<Properties xmlns="http://schemas.openxmlformats.org/officeDocument/2006/custom-properties" xmlns:vt="http://schemas.openxmlformats.org/officeDocument/2006/docPropsVTypes"/>
</file>