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POT, PLEASE MEET KETTLE - A.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http://accurmudgeon.blogspot.com/2011/07/pot-please-meet-kettle.html</w:t>
      </w:r>
    </w:p>
    <w:p>
      <w:pPr>
        <w:spacing w:after="160"/>
      </w:pPr>
      <w:r>
        <w:rPr>
          <w:rFonts w:ascii="Arial" w:cs="Arial" w:eastAsia="Arial" w:hAnsi="Arial"/>
          <w:sz w:val="22"/>
          <w:szCs w:val="22"/>
        </w:rPr>
        <w:t xml:space="preserve">July 17, 2011</w:t>
      </w:r>
    </w:p>
    <w:p>
      <w:pPr>
        <w:spacing w:after="160"/>
      </w:pPr>
      <w:r>
        <w:rPr>
          <w:rFonts w:ascii="Arial" w:cs="Arial" w:eastAsia="Arial" w:hAnsi="Arial"/>
          <w:sz w:val="22"/>
          <w:szCs w:val="22"/>
        </w:rPr>
        <w:t xml:space="preserve">The following two statements need to be juxtaposed, with minimal comment. First, from the Rev. Canon Mark Harris' Preludium blog, as he complains about the "secret meetings" between the Archbishop of Canterbury and those who would eventually found ACNA:</w:t>
      </w:r>
    </w:p>
    <w:p>
      <w:pPr>
        <w:spacing w:after="160"/>
      </w:pPr>
      <w:r>
        <w:rPr>
          <w:rFonts w:ascii="Arial" w:cs="Arial" w:eastAsia="Arial" w:hAnsi="Arial"/>
          <w:sz w:val="22"/>
          <w:szCs w:val="22"/>
        </w:rPr>
        <w:t xml:space="preserve">Many of us have know[n] that there were conversations going on with the Network folk as they began the move that became finally the Anglican Church in North America, but have had no proof of such meetings. Now, as it begins to be history and not current events, Anderson feels free to tell us that there were many meetings. He does so believing that he was betrayed by the Archbishop who exhibits "passive aggression in dealing with any dissent from the orthodox wing of the Anglican Communion."</w:t>
      </w:r>
    </w:p>
    <w:p>
      <w:pPr>
        <w:spacing w:after="160"/>
      </w:pPr>
      <w:r>
        <w:rPr>
          <w:rFonts w:ascii="Arial" w:cs="Arial" w:eastAsia="Arial" w:hAnsi="Arial"/>
          <w:sz w:val="22"/>
          <w:szCs w:val="22"/>
        </w:rPr>
        <w:t xml:space="preserve">Well, I care not that he was stung.</w:t>
      </w:r>
    </w:p>
    <w:p>
      <w:pPr>
        <w:spacing w:after="160"/>
      </w:pPr>
      <w:r>
        <w:rPr>
          <w:rFonts w:ascii="Arial" w:cs="Arial" w:eastAsia="Arial" w:hAnsi="Arial"/>
          <w:sz w:val="22"/>
          <w:szCs w:val="22"/>
        </w:rPr>
        <w:t xml:space="preserve">What I do care about is that at a time when we are being asked to trust a system of consultation between the "instruments of Communion" and member churches whose actions may or may not have been reasonable in the eyes of other member churches, we have here the example of the Archbishop of Canterbury deliberately engaging in matters internal to a member church of the Communion apparently without transparency or consultation with the Church itself. More, the people he was meeting with were set on the path to form a new Anglican body (see the Chapman Memo of December 2003). That memo was reported on widely and by Thinking Anglicans in January 2004. It is impossible to believe that the Archbishop of Canterbury and his staff did not know by January 2004 that the American Anglican Council and others were set to begin a process that would involve an attempted coup.</w:t>
      </w:r>
    </w:p>
    <w:p>
      <w:pPr>
        <w:spacing w:after="160"/>
      </w:pPr>
      <w:r>
        <w:rPr>
          <w:rFonts w:ascii="Arial" w:cs="Arial" w:eastAsia="Arial" w:hAnsi="Arial"/>
          <w:sz w:val="22"/>
          <w:szCs w:val="22"/>
        </w:rPr>
        <w:t xml:space="preserve">The whole history of the meeting, however many there were, the secrecy of them, and the role the Archbishop had in supporting or retarding the development of the Network and the Network into the Anglican Church in North America, is greatly disturbing to some of us in The Episcopal Church as we consider the matter of the Anglican Covenant.</w:t>
      </w:r>
    </w:p>
    <w:p>
      <w:pPr>
        <w:spacing w:after="160"/>
      </w:pPr>
      <w:r>
        <w:rPr>
          <w:rFonts w:ascii="Arial" w:cs="Arial" w:eastAsia="Arial" w:hAnsi="Arial"/>
          <w:sz w:val="22"/>
          <w:szCs w:val="22"/>
        </w:rPr>
        <w:t xml:space="preserve">If this is the kind of meddling statesmanship we can expect from the Archbishop as an instrument of communion and unity, we have every business being suspicious of the whole thing.</w:t>
      </w:r>
    </w:p>
    <w:p>
      <w:pPr>
        <w:spacing w:after="160"/>
      </w:pPr>
      <w:r>
        <w:rPr>
          <w:rFonts w:ascii="Arial" w:cs="Arial" w:eastAsia="Arial" w:hAnsi="Arial"/>
          <w:sz w:val="22"/>
          <w:szCs w:val="22"/>
        </w:rPr>
        <w:t xml:space="preserve">And the next quote comes from Bishop Mark Lawrence's address to the annual diocesan convention of the Diocese of South Carolina in March 2010, protesting the recent incursions into his diocese authorized by the Presiding Bishop and her Chancellor:</w:t>
      </w:r>
    </w:p>
    <w:p>
      <w:pPr>
        <w:spacing w:after="160"/>
      </w:pPr>
      <w:r>
        <w:rPr>
          <w:rFonts w:ascii="Arial" w:cs="Arial" w:eastAsia="Arial" w:hAnsi="Arial"/>
          <w:sz w:val="22"/>
          <w:szCs w:val="22"/>
        </w:rPr>
        <w:t xml:space="preserve">I come now to the reason why this Annual Diocesan Convention was postponed. . . . In December of 2009 our Chancellor, Mr. Wade Logan, was finally informed by a local attorney that he had been retained by the Presiding Bishop's Chancellor. In a subsequent series of letters he presented himself as "South Carolina counsel for The Episcopal Church" and requested numerous items of the Bishop and Standing Committee, as well as information regarding parishes in this diocese. This way of presenting himself fails to acknowledge that this diocese is the only recognized body of The Episcopal Church within the lower half of South Carolina. There is no other representative or ecclesiastical authority of The Episcopal Church here but our Bishop and Standing Committee. Furthermore, this was carried out without the Presiding Bishop even so much as calling me. . . . The retaining of counsel now has all the signs of an adversarial relationship-one of monitoring through a non-constitutional and non-canonical incursion how a Diocesan Bishop and Standing Committee may choose to deal with its priests and parishes.</w:t>
      </w:r>
    </w:p>
    <w:p>
      <w:pPr>
        <w:spacing w:after="160"/>
      </w:pPr>
      <w:r>
        <w:rPr>
          <w:rFonts w:ascii="Arial" w:cs="Arial" w:eastAsia="Arial" w:hAnsi="Arial"/>
          <w:sz w:val="22"/>
          <w:szCs w:val="22"/>
        </w:rPr>
        <w:t xml:space="preserve">What is astonishing is that this Diocese of South Carolina, while seeking to be faithful to the Holy Scriptures, historic Anglicanism and the received teaching of the Anglican Communion as expressed through its four Instruments of Unity, as well as to The Book of Common Prayer, and adhering to The Constitution and Canons of this Church, has experienced incursions not authorized by these very constitution and canons. . . .</w:t>
      </w:r>
    </w:p>
    <w:p>
      <w:pPr>
        <w:spacing w:after="160"/>
      </w:pPr>
      <w:r>
        <w:rPr>
          <w:rFonts w:ascii="Arial" w:cs="Arial" w:eastAsia="Arial" w:hAnsi="Arial"/>
          <w:sz w:val="22"/>
          <w:szCs w:val="22"/>
        </w:rPr>
        <w:t xml:space="preserve">All this is a profound overreach of the Presiding Bishop's authority. . . . [T]he thing we are confronting now is . . . a challenge to how for over two hundred years The Episcopal Church has carried out its mission and ministry. . . . In standing up and protecting our autonomy or independence as a diocese in TEC, in protecting the diocesan bishop's authority to shepherd the parishes and missions of his diocese, and in defending the bishop and, in his absence, the Standing Committee as the Ecclesiastical Authority, we are in fact defending how TEC has carried out its ministry and mission for these many years. Every Diocesan Bishop, every Standing Committee, indeed every Episcopalian ought to know that if this is allowed to stand, that if the Presiding Bishop and her chancellor are allowed to hire an attorney in a diocese of this Church, to look over the shoulder of any bishop or worse dictate to that Bishop or Standing Committee how they are to deal with the parishes and missions under their care, imposing upon them mandates or directives as to how they disburse or purchase property then we have entered into a new era of unprecedented hierarchy, and greater autocratic leadership from the Presiding Bishop's office and his or her chancellor. It may then be the case that a chancellor who has heretofore been only a counsel of advice for the Presiding Bishop can now function, without election, confirmation or canonical authority, as the de facto chancellor of the Church, exercising power not authorized by this Church and therein dictating to the dioceses of this church how they shall deal with their parishes and property.</w:t>
      </w:r>
    </w:p>
    <w:p>
      <w:pPr>
        <w:spacing w:after="160"/>
      </w:pPr>
      <w:r>
        <w:rPr>
          <w:rFonts w:ascii="Arial" w:cs="Arial" w:eastAsia="Arial" w:hAnsi="Arial"/>
          <w:sz w:val="22"/>
          <w:szCs w:val="22"/>
        </w:rPr>
        <w:t xml:space="preserve">Recently, the Presiding Bishop and I have had a respectful conversation about this matter, during which she asserted once again what she has stated publicly on many occasions: That she has responsibility for the whole Church. That the property of The Episcopal Church must be protected and this is one of her duties. But if so, it is a duty that she has assumed, not one stated in the Constitution &amp; Canons, nor assumed by any previous Presiding Bishop. . . . [S]hould a diocese decide to purchase property to plant a congregation, or alienate or sell the property it possess, it seeks no further authority than itself for such action. So too if a diocese chooses to close a congregation there is no higher authority than the bishop. The Presiding Bishop's decision to hire counsel in South Carolina leads us all into such precarious waters that every diocese and bishop in this Church ought to be concerned, lest the polity and practice of TEC be changed by a precedent without constitutional or canonical authority. . . . Unfortunately, after lengthy and respectful conversation, the Presiding Bishop and I stand looking at one another across a wide, deep and seemingly unbridgeable theological and canonical chasm. . . .</w:t>
      </w:r>
    </w:p>
    <w:p>
      <w:pPr>
        <w:spacing w:after="160"/>
      </w:pPr>
      <w:r>
        <w:rPr>
          <w:rFonts w:ascii="Arial" w:cs="Arial" w:eastAsia="Arial" w:hAnsi="Arial"/>
          <w:sz w:val="22"/>
          <w:szCs w:val="22"/>
        </w:rPr>
        <w:t xml:space="preserve">. . . This is not to imply that a Church, diocese or parish should never go to court or enter into litigation. It is merely to suggest that the imposing of a model of indiscriminate and unbridled litigation on the 110 dioceses of this Church, as if one model fits all, has brought bitter acrimony, a multiplication of law suits and what St. Paul feared so many years ago, public disgrace and scandal upon the Church. For [the Presiding Bishop] to demand in this diocese such a policy would be an egregiously inept exercise of non-canonical pastoral leadership. Furthermore, this is the wrong time in the life of The Episcopal Church for such a centralization of power, especially one so far removed from the ethos and issues of regions and dioceses. The irony is that such remote hierarchical authoritarianism without constitutional and canonical restrictions, and in the absence of theological unity, would only exacerbate the crisis of spiritual authority we are experiencing in The Episcopal Church and across the Anglican Communion.</w:t>
      </w:r>
    </w:p>
    <w:p>
      <w:pPr>
        <w:spacing w:after="160"/>
      </w:pPr>
      <w:r>
        <w:rPr>
          <w:rFonts w:ascii="Arial" w:cs="Arial" w:eastAsia="Arial" w:hAnsi="Arial"/>
          <w:sz w:val="22"/>
          <w:szCs w:val="22"/>
        </w:rPr>
        <w:t xml:space="preserve">Sauce for the goose is sauce for the gander, Fr. Harris. If you complain about the Archbishop of Canterbury "meddling" in ECUSA's internal affairs without any authority under the instruments of the Anglican Communion, then how do you justify the Presiding Bishop's meddling in the internal affairs of the Diocese of South Carolina, without any authority under the Constitution and Canons?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 PLEASE MEET KETTLE - A. S. HALEY</dc:title>
  <dc:creator>VirtueOnline Archive</dc:creator>
  <cp:lastModifiedBy>Un-named</cp:lastModifiedBy>
  <cp:revision>1</cp:revision>
  <dcterms:created xsi:type="dcterms:W3CDTF">2026-04-22T11:55:30.531Z</dcterms:created>
  <dcterms:modified xsi:type="dcterms:W3CDTF">2026-04-22T11:55:30.531Z</dcterms:modified>
</cp:coreProperties>
</file>

<file path=docProps/custom.xml><?xml version="1.0" encoding="utf-8"?>
<Properties xmlns="http://schemas.openxmlformats.org/officeDocument/2006/custom-properties" xmlns:vt="http://schemas.openxmlformats.org/officeDocument/2006/docPropsVTypes"/>
</file>