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PRINCIPLES FIRST, NOT ISSUES</w:t>
      </w:r>
    </w:p>
    <w:p>
      <w:pPr>
        <w:pBdr>
          <w:bottom w:val="single" w:color="AAAAAA" w:sz="6"/>
        </w:pBdr>
        <w:spacing w:after="200" w:before="0"/>
      </w:pPr>
    </w:p>
    <w:p>
      <w:pPr>
        <w:spacing w:after="240"/>
      </w:pPr>
      <w:r>
        <w:rPr>
          <w:rFonts w:ascii="Arial" w:cs="Arial" w:eastAsia="Arial" w:hAnsi="Arial"/>
          <w:i/>
          <w:iCs/>
          <w:color w:val="666666"/>
          <w:sz w:val="20"/>
          <w:szCs w:val="20"/>
        </w:rPr>
        <w:t xml:space="preserve">By thr Rt. Rev'd Dr. Tim Klerekoper</w:t>
      </w:r>
    </w:p>
    <w:p>
      <w:pPr>
        <w:spacing w:after="160"/>
      </w:pPr>
      <w:r>
        <w:rPr>
          <w:rFonts w:ascii="Arial" w:cs="Arial" w:eastAsia="Arial" w:hAnsi="Arial"/>
          <w:sz w:val="22"/>
          <w:szCs w:val="22"/>
        </w:rPr>
        <w:t xml:space="preserve">Last year, the Christian Episcopal Church (XnEC) removed all references to homosexuality from its website. We did so not because we believe it is permissible for a practicing homosexual to be ordained or consecrated, but because we felt that highlighting one of a number of sinful sexual practices was to obfuscate the principle behind our position.</w:t>
      </w:r>
    </w:p>
    <w:p>
      <w:pPr>
        <w:spacing w:after="160"/>
      </w:pPr>
      <w:r>
        <w:rPr>
          <w:rFonts w:ascii="Arial" w:cs="Arial" w:eastAsia="Arial" w:hAnsi="Arial"/>
          <w:sz w:val="22"/>
          <w:szCs w:val="22"/>
        </w:rPr>
        <w:t xml:space="preserve">We replaced our references with a positive but positional statement that reads as follows: "we require that our clergy and laypeople affirm sexual lifestyles that are consistent with the traditional interpretation of Holy Scripture." We decided that Holy Scripture speaks about sexual "sin" as a whole, and by shear numbers there would be far more offenders in the heterosexual world than in the homosexual world. We will not point our finger at one aspect of sin, but include all of it.</w:t>
      </w:r>
    </w:p>
    <w:p>
      <w:pPr>
        <w:spacing w:after="160"/>
      </w:pPr>
      <w:r>
        <w:rPr>
          <w:rFonts w:ascii="Arial" w:cs="Arial" w:eastAsia="Arial" w:hAnsi="Arial"/>
          <w:sz w:val="22"/>
          <w:szCs w:val="22"/>
        </w:rPr>
        <w:t xml:space="preserve">Secondly, we wanted to make a positive statement. The principle behind the issues of sexuality are God's principles of life, and they are positive principles. One of His principles is that He made us as sexual beings and has designed sex to benefit us. If we follow what He's asked us to follow - if we stay within the guidelines God has created for our good, we will reap great benefits. Perhaps some of the accusations levied against conservatives for being negative and critical are because so many of our pronouncements are negative. But God's principles are positive. Case in point - "thou wilt keep him in perfect peace whose mind is staid on Thee. (Isaiah 26:3)</w:t>
      </w:r>
    </w:p>
    <w:p>
      <w:pPr>
        <w:spacing w:after="160"/>
      </w:pPr>
      <w:r>
        <w:rPr>
          <w:rFonts w:ascii="Arial" w:cs="Arial" w:eastAsia="Arial" w:hAnsi="Arial"/>
          <w:sz w:val="22"/>
          <w:szCs w:val="22"/>
        </w:rPr>
        <w:t xml:space="preserve">A marvelous New Testament example is Jesus' interaction with the prostitute recorded in St. John chapter eight. Was it culturally unusual for Jesus to interfere? Absolutely. Controversial at best. I've read some of my less conservative colleagues' sermons about how innovative Jesus was in defending women and how He clearly told her that He did not condemn her. Somehow verse eleven never makes it into their sermons, and it is at that point that Jesus gets to the principle of the issue that made Him stop her. "And Jesus said to her 'neither do I condemn you, go and sin no more." Go and sin no more. Jesus rescued her because He had come to bring her life more abundantly - life that prostitution could never bring her. Abundant life does not include sin. Jesus next statement to His disciples is what? "I am the light of the world."</w:t>
      </w:r>
    </w:p>
    <w:p>
      <w:pPr>
        <w:spacing w:after="160"/>
      </w:pPr>
      <w:r>
        <w:rPr>
          <w:rFonts w:ascii="Arial" w:cs="Arial" w:eastAsia="Arial" w:hAnsi="Arial"/>
          <w:sz w:val="22"/>
          <w:szCs w:val="22"/>
        </w:rPr>
        <w:t xml:space="preserve">As ambassadors for the King of Kings we should be focused primarily on the light. As a result - we must needs define the darkness, but it should not be our principle cause. Jesus told her not to sin any longer, and we cannot ignore that. But He asked her not to sin any longer so that she might experience "the Light."</w:t>
      </w:r>
    </w:p>
    <w:p>
      <w:pPr>
        <w:spacing w:after="160"/>
      </w:pPr>
      <w:r>
        <w:rPr>
          <w:rFonts w:ascii="Arial" w:cs="Arial" w:eastAsia="Arial" w:hAnsi="Arial"/>
          <w:sz w:val="22"/>
          <w:szCs w:val="22"/>
        </w:rPr>
        <w:t xml:space="preserve">My concern is that we've become an issue-oriented Church. Our dividing lines point to specific areas of disagreement, and do not take into consideration the way we define what are our issues.</w:t>
      </w:r>
    </w:p>
    <w:p>
      <w:pPr>
        <w:spacing w:after="160"/>
      </w:pPr>
      <w:r>
        <w:rPr>
          <w:rFonts w:ascii="Arial" w:cs="Arial" w:eastAsia="Arial" w:hAnsi="Arial"/>
          <w:sz w:val="22"/>
          <w:szCs w:val="22"/>
        </w:rPr>
        <w:t xml:space="preserve">Traditionally, Anglicanism looked to the three-legged stool of (a) Holy Scripture, (b) the traditions of the Church not inconsistent with Holy Scripture, and (c) reason. The third leg has become particularly troublesome in the recent past. Liberals infer that God has changed His entire nature and character, and that through "reason," we can come around to their way of thinking. A colleague recently handed me his business card which read (in part) "God is still speaking today." For him that statement means that God has been actively changing His mind on a whole host of social issues of late. For him things that were once an abomination to God, (if you interpret the Bible literally) are now things God not only permits but encourages.</w:t>
      </w:r>
    </w:p>
    <w:p>
      <w:pPr>
        <w:spacing w:after="160"/>
      </w:pPr>
      <w:r>
        <w:rPr>
          <w:rFonts w:ascii="Arial" w:cs="Arial" w:eastAsia="Arial" w:hAnsi="Arial"/>
          <w:sz w:val="22"/>
          <w:szCs w:val="22"/>
        </w:rPr>
        <w:t xml:space="preserve">I've noticed that whenever a liberal wants to change a position, we're asked to "discuss" it. Recently a number of Bishops were asked to sit down and "discuss" several issues, including the possibility of ordaining female clergy. I would suggest that there are issues upon which there can be no discussion. I think the question which is vital for Anglicanism to define today is: "how do we determine what our position on issues will be?"</w:t>
      </w:r>
    </w:p>
    <w:p>
      <w:pPr>
        <w:spacing w:after="160"/>
      </w:pPr>
      <w:r>
        <w:rPr>
          <w:rFonts w:ascii="Arial" w:cs="Arial" w:eastAsia="Arial" w:hAnsi="Arial"/>
          <w:sz w:val="22"/>
          <w:szCs w:val="22"/>
        </w:rPr>
        <w:t xml:space="preserve">I believe that neo-conservatives need to consider a four-legged stool as the absolute determining factors in deciding our position on issues:</w:t>
      </w:r>
    </w:p>
    <w:p>
      <w:pPr>
        <w:spacing w:after="160"/>
      </w:pPr>
      <w:r>
        <w:rPr>
          <w:rFonts w:ascii="Arial" w:cs="Arial" w:eastAsia="Arial" w:hAnsi="Arial"/>
          <w:sz w:val="22"/>
          <w:szCs w:val="22"/>
        </w:rPr>
        <w:t xml:space="preserve">The first is obviously Holy Scripture. "Thy word have I hid in mine heart," the Psalmist says in Psalm 119:11, "that I might not sin against thee." "If you love me," Jesus told His disciples, "you will keep my commandments. John 14:15." Liberals would argue that God touches our heart with truth in this age, but we need simply turn to the prophet Jeremiah for the Biblical perspective on that issue: "The heart is deceitful above all things and desperately wicked, who can know it? (Jeremiah 17:19)" History is full of examples of well-meaning (and not so well-meaning) people abusing the world around them (and themselves) in ever way imaginable. Holy Scripture, on the other hand was written for our benefit.</w:t>
      </w:r>
    </w:p>
    <w:p>
      <w:pPr>
        <w:spacing w:after="160"/>
      </w:pPr>
      <w:r>
        <w:rPr>
          <w:rFonts w:ascii="Arial" w:cs="Arial" w:eastAsia="Arial" w:hAnsi="Arial"/>
          <w:sz w:val="22"/>
          <w:szCs w:val="22"/>
        </w:rPr>
        <w:t xml:space="preserve">The second is certainly the traditions of the Church. It is the truth handed down to the Apostles which was taught and practiced in the early Church. St. John certainly speaks of Holy Scripture when he states: "This is the disciple which testifies of these things, and wrote these things; and we know that his testimony is true." Notice, however, what he says next. Chapter 21 verse 25: "And there are also many other things that Jesus did, the which, should they be written every one, I suppose that even the world itself could not contain that books that should be written. Amen." It has been the position of the Church that much not written in Holy Scripture was given to the Apostles, who in turn taught it to the early Church and deposited it with the leadership that they established throughout Christendom. Jesus Himself gave the Apostles authority, especially over His Church. What the Apostles did, and what their appointed leadership did is certainly important to the determination of what we do in this current age. We cannot ignore it.</w:t>
      </w:r>
    </w:p>
    <w:p>
      <w:pPr>
        <w:spacing w:after="160"/>
      </w:pPr>
      <w:r>
        <w:rPr>
          <w:rFonts w:ascii="Arial" w:cs="Arial" w:eastAsia="Arial" w:hAnsi="Arial"/>
          <w:sz w:val="22"/>
          <w:szCs w:val="22"/>
        </w:rPr>
        <w:t xml:space="preserve">The third must be the Councils of the Church. When I became a Catholic I gave up the idea of "sola scriptura," which troubled many of my Protestant friends. I often tell them that it seems disingenuous to accept Scripture but not the Church Council that canonized it. "Oh," they would tell me, "that was done by the Holy Spirit." I would of a necessity agree. The same Holy Spirit who used Apostles to write the books used the Bishops of the Church to assemble and bless it. For the first fifteen years I was a minister I had no idea what the Councils of the Church had determined and what a vital role they had played in the construction and maintenance of Christ's Body. We cannot ignore them.</w:t>
      </w:r>
    </w:p>
    <w:p>
      <w:pPr>
        <w:spacing w:after="160"/>
      </w:pPr>
      <w:r>
        <w:rPr>
          <w:rFonts w:ascii="Arial" w:cs="Arial" w:eastAsia="Arial" w:hAnsi="Arial"/>
          <w:sz w:val="22"/>
          <w:szCs w:val="22"/>
        </w:rPr>
        <w:t xml:space="preserve">Fourth, we must include the Creeds of the Church. I would particularly highlight the Athanasian Creed. "Quam nisi quisque integram inviolatamque servaverit, absque dubio in aeternam peribit: for unless a person keeps this faith whole and entire, he will undoubtedly be lost forever." How would that play in the world we live in today? The early Church did not seem afraid to call a spade a spade. Those creedal statements used to defend and define a Church against that which would seek to destroy it are equally valuable to us today.</w:t>
      </w:r>
    </w:p>
    <w:p>
      <w:pPr>
        <w:spacing w:after="160"/>
      </w:pPr>
      <w:r>
        <w:rPr>
          <w:rFonts w:ascii="Arial" w:cs="Arial" w:eastAsia="Arial" w:hAnsi="Arial"/>
          <w:sz w:val="22"/>
          <w:szCs w:val="22"/>
        </w:rPr>
        <w:t xml:space="preserve">I would suggest that if we were to use those four sources to determine the principles upon which we decide our issues, the majority of items we squabble over (indeed the majority of issues that divide us) would be mute.</w:t>
      </w:r>
    </w:p>
    <w:p>
      <w:pPr>
        <w:spacing w:after="160"/>
      </w:pPr>
      <w:r>
        <w:rPr>
          <w:rFonts w:ascii="Arial" w:cs="Arial" w:eastAsia="Arial" w:hAnsi="Arial"/>
          <w:sz w:val="22"/>
          <w:szCs w:val="22"/>
        </w:rPr>
        <w:t xml:space="preserve">I had a friend who I was quite surprised one day to find was a "oneness" proponent. He completely rejects the concept of a trinity. He asked me what I used as proof that God was, in fact, a Trinity. I quoted Scripture, added the traditional interpretation of Scripture, then completed my opinion with statements from the Councils and the Creeds. Slam dunk.</w:t>
      </w:r>
    </w:p>
    <w:p>
      <w:pPr>
        <w:spacing w:after="160"/>
      </w:pPr>
      <w:r>
        <w:rPr>
          <w:rFonts w:ascii="Arial" w:cs="Arial" w:eastAsia="Arial" w:hAnsi="Arial"/>
          <w:sz w:val="22"/>
          <w:szCs w:val="22"/>
        </w:rPr>
        <w:t xml:space="preserve">If a four-legged stool is used to determine principles, I would suggest a number of issues will never need to be debated: the Incarnation, the Virgin birth, Jesus as Very God and Very man, the bodily resurrection, the ascension. If you use the four-legged stool approach I would also suggest that the idea of God accepting someone practicing the homosexual lifestyle would stand no more chance than the prostitute whose life was spared by Our Lord - Holy Scripture, the traditions, and certainly the councils would not give it credence.</w:t>
      </w:r>
    </w:p>
    <w:p>
      <w:pPr>
        <w:spacing w:after="160"/>
      </w:pPr>
      <w:r>
        <w:rPr>
          <w:rFonts w:ascii="Arial" w:cs="Arial" w:eastAsia="Arial" w:hAnsi="Arial"/>
          <w:sz w:val="22"/>
          <w:szCs w:val="22"/>
        </w:rPr>
        <w:t xml:space="preserve">Might I also be as bold to suggest that neither would female clergy find credence in a four-legged study. Holy Scripture seems to suggest it was not a practice and not doctrinally acceptable, nor does it record that Jesus choose any female Apostles (and don't tell me it was because he was a "Traditionalist." The same Scriptures record plenty of breaks with the traditions of the day ... and many instances of His adherence to it. It was clearly His choice to make.) The traditions of the Church tell us it was not seen as acceptable practice for over 1,900 years. The creeds are silent, but the issue was not of paramount importance to the Age that battled Gnosticism, Arianism, and the like. And lastly, it was the Protestants who started the whole darn practice anyway.</w:t>
      </w:r>
    </w:p>
    <w:p>
      <w:pPr>
        <w:spacing w:after="160"/>
      </w:pPr>
      <w:r>
        <w:rPr>
          <w:rFonts w:ascii="Arial" w:cs="Arial" w:eastAsia="Arial" w:hAnsi="Arial"/>
          <w:sz w:val="22"/>
          <w:szCs w:val="22"/>
        </w:rPr>
        <w:t xml:space="preserve">I believe it is of paramount importance for conservative Anglicans to resolve HOW they will determine their position on issues ... converge on the principles that will guide them ... and then get on with the business of the Church. The world desperately needs to see "the Light of the World" through us. Let's not let our generation pass without the goal of people hearing the word "Anglican" and immediately thinking "Jesus Christ, crucified, risen and coming again."</w:t>
      </w:r>
    </w:p>
    <w:p>
      <w:pPr>
        <w:spacing w:after="160"/>
      </w:pPr>
      <w:r>
        <w:rPr>
          <w:rFonts w:ascii="Arial" w:cs="Arial" w:eastAsia="Arial" w:hAnsi="Arial"/>
          <w:sz w:val="22"/>
          <w:szCs w:val="22"/>
        </w:rPr>
        <w:t xml:space="preserve">---The Rt. Rev'd Dr. Tim Klerekoper is Bishop-Coadjutor of the Diocese of Seattle in the Christian Episcopal Church. He can be reached via e-mail at hisemnce@aol.com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PRINCIPLES FIRST, NOT ISSUES</dc:title>
  <dc:creator>VirtueOnline Archive</dc:creator>
  <cp:lastModifiedBy>Un-named</cp:lastModifiedBy>
  <cp:revision>1</cp:revision>
  <dcterms:created xsi:type="dcterms:W3CDTF">2026-04-22T11:54:55.481Z</dcterms:created>
  <dcterms:modified xsi:type="dcterms:W3CDTF">2026-04-22T11:54:55.481Z</dcterms:modified>
</cp:coreProperties>
</file>

<file path=docProps/custom.xml><?xml version="1.0" encoding="utf-8"?>
<Properties xmlns="http://schemas.openxmlformats.org/officeDocument/2006/custom-properties" xmlns:vt="http://schemas.openxmlformats.org/officeDocument/2006/docPropsVTypes"/>
</file>