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 SPLIT MAY LEAD TO BITTER PROPERTY DISPUTE</w:t>
      </w:r>
    </w:p>
    <w:p>
      <w:pPr>
        <w:pBdr>
          <w:bottom w:val="single" w:color="AAAAAA" w:sz="6"/>
        </w:pBdr>
        <w:spacing w:after="200" w:before="0"/>
      </w:pPr>
    </w:p>
    <w:p>
      <w:pPr>
        <w:spacing w:after="240"/>
      </w:pPr>
      <w:r>
        <w:rPr>
          <w:rFonts w:ascii="Arial" w:cs="Arial" w:eastAsia="Arial" w:hAnsi="Arial"/>
          <w:i/>
          <w:iCs/>
          <w:color w:val="666666"/>
          <w:sz w:val="20"/>
          <w:szCs w:val="20"/>
        </w:rPr>
        <w:t xml:space="preserve">By Craig Smith  |  TRIBUNE-REVIEW  |  http://www.pittsburghlive.com/x/pittsburghtrib/news/cityregion/s_595286.html  |  October 26, 2008</w:t>
      </w:r>
    </w:p>
    <w:p>
      <w:pPr>
        <w:spacing w:after="160"/>
      </w:pPr>
      <w:r>
        <w:rPr>
          <w:rFonts w:ascii="Arial" w:cs="Arial" w:eastAsia="Arial" w:hAnsi="Arial"/>
          <w:sz w:val="22"/>
          <w:szCs w:val="22"/>
        </w:rPr>
        <w:t xml:space="preserve">A historic church that counted among its members some of Pittsburgh's key political powerbrokers of the 1800s will be the centerpiece in a battle over property in the Episcopal Diocese.</w:t>
      </w:r>
    </w:p>
    <w:p>
      <w:pPr>
        <w:spacing w:after="160"/>
      </w:pPr>
      <w:r>
        <w:rPr>
          <w:rFonts w:ascii="Arial" w:cs="Arial" w:eastAsia="Arial" w:hAnsi="Arial"/>
          <w:sz w:val="22"/>
          <w:szCs w:val="22"/>
        </w:rPr>
        <w:t xml:space="preserve">Until the issue is settled, Trinity Cathedral, Downtown, will attempt to serve two dioceses, something Episcopal Church officials said has never been done before.</w:t>
      </w:r>
    </w:p>
    <w:p>
      <w:pPr>
        <w:spacing w:after="160"/>
      </w:pPr>
      <w:r>
        <w:rPr>
          <w:rFonts w:ascii="Arial" w:cs="Arial" w:eastAsia="Arial" w:hAnsi="Arial"/>
          <w:sz w:val="22"/>
          <w:szCs w:val="22"/>
        </w:rPr>
        <w:t xml:space="preserve">Parishes that voted this month to leave the national church and align with another Anglican province and those who chose to remain in the Episcopal Church aren't rushing to court to divvy up about $43 million in assets, but that day is coming, observers said.</w:t>
      </w:r>
    </w:p>
    <w:p>
      <w:pPr>
        <w:spacing w:after="160"/>
      </w:pPr>
      <w:r>
        <w:rPr>
          <w:rFonts w:ascii="Arial" w:cs="Arial" w:eastAsia="Arial" w:hAnsi="Arial"/>
          <w:sz w:val="22"/>
          <w:szCs w:val="22"/>
        </w:rPr>
        <w:t xml:space="preserve">"The position of the national church has been to encourage dioceses to litigate, rather than settle," said Valerie Munson, assistant director at the Terrence J. Murphy Institute for Catholic Thought, Law and Public Policy in Minneapolis.</w:t>
      </w:r>
    </w:p>
    <w:p>
      <w:pPr>
        <w:spacing w:after="160"/>
      </w:pPr>
      <w:r>
        <w:rPr>
          <w:rFonts w:ascii="Arial" w:cs="Arial" w:eastAsia="Arial" w:hAnsi="Arial"/>
          <w:sz w:val="22"/>
          <w:szCs w:val="22"/>
        </w:rPr>
        <w:t xml:space="preserve">The Episcopal Church USA contends parishes that leave forfeit control of church buildings and other assets. Supporters of the split disagree, arguing diocesan property belongs to the people who built and maintain it. Legal battles over church property have been started this year in Connecticut, New York, California, Virginia, Ohio and Colorado.</w:t>
      </w:r>
    </w:p>
    <w:p>
      <w:pPr>
        <w:spacing w:after="160"/>
      </w:pPr>
      <w:r>
        <w:rPr>
          <w:rFonts w:ascii="Arial" w:cs="Arial" w:eastAsia="Arial" w:hAnsi="Arial"/>
          <w:sz w:val="22"/>
          <w:szCs w:val="22"/>
        </w:rPr>
        <w:t xml:space="preserve">"If the people in Pittsburgh were left to themselves, we could work this out. It's not rocket science," said the Rev. Jonathan Millard, rector of Church of the Ascension in Shadyside, one of the parishes that supported aligning with the Anglican Province of the Southern Cone.</w:t>
      </w:r>
    </w:p>
    <w:p>
      <w:pPr>
        <w:spacing w:after="160"/>
      </w:pPr>
      <w:r>
        <w:rPr>
          <w:rFonts w:ascii="Arial" w:cs="Arial" w:eastAsia="Arial" w:hAnsi="Arial"/>
          <w:sz w:val="22"/>
          <w:szCs w:val="22"/>
        </w:rPr>
        <w:t xml:space="preserve">A former trial lawyer in England, Millard is hoping for a negotiated settlement.</w:t>
      </w:r>
    </w:p>
    <w:p>
      <w:pPr>
        <w:spacing w:after="160"/>
      </w:pPr>
      <w:r>
        <w:rPr>
          <w:rFonts w:ascii="Arial" w:cs="Arial" w:eastAsia="Arial" w:hAnsi="Arial"/>
          <w:sz w:val="22"/>
          <w:szCs w:val="22"/>
        </w:rPr>
        <w:t xml:space="preserve">"The truth is the law can sometimes be a blunt instrument. The last thing anyone wants is winner-take-all," he said.</w:t>
      </w:r>
    </w:p>
    <w:p>
      <w:pPr>
        <w:spacing w:after="160"/>
      </w:pPr>
      <w:r>
        <w:rPr>
          <w:rFonts w:ascii="Arial" w:cs="Arial" w:eastAsia="Arial" w:hAnsi="Arial"/>
          <w:sz w:val="22"/>
          <w:szCs w:val="22"/>
        </w:rPr>
        <w:t xml:space="preserve">Those who remain in the Episcopal Church say the property issue isn't that simple.</w:t>
      </w:r>
    </w:p>
    <w:p>
      <w:pPr>
        <w:spacing w:after="160"/>
      </w:pPr>
      <w:r>
        <w:rPr>
          <w:rFonts w:ascii="Arial" w:cs="Arial" w:eastAsia="Arial" w:hAnsi="Arial"/>
          <w:sz w:val="22"/>
          <w:szCs w:val="22"/>
        </w:rPr>
        <w:t xml:space="preserve">"The Episcopal Church has not allowed property to walk off quietly into the night," said Joan Gundersen, historian and treasurer of the diocese consisting of Western Pennsylvania parishes staying in the Episcopal Church.</w:t>
      </w:r>
    </w:p>
    <w:p>
      <w:pPr>
        <w:spacing w:after="160"/>
      </w:pPr>
      <w:r>
        <w:rPr>
          <w:rFonts w:ascii="Arial" w:cs="Arial" w:eastAsia="Arial" w:hAnsi="Arial"/>
          <w:sz w:val="22"/>
          <w:szCs w:val="22"/>
        </w:rPr>
        <w:t xml:space="preserve">Trinity Cathedral parish, founded in 1782, has chosen to remain neutral on the split. Its members approved a plan in September under which the cathedral will serve those on both sides of the issue. Just how the cathedral would be shared has yet to be worked out, said Rich Creehan, spokesman for the diocese comprised of parishes loyal to the Episcopal Church.</w:t>
      </w:r>
    </w:p>
    <w:p>
      <w:pPr>
        <w:spacing w:after="160"/>
      </w:pPr>
      <w:r>
        <w:rPr>
          <w:rFonts w:ascii="Arial" w:cs="Arial" w:eastAsia="Arial" w:hAnsi="Arial"/>
          <w:sz w:val="22"/>
          <w:szCs w:val="22"/>
        </w:rPr>
        <w:t xml:space="preserve">Right now, the cathedral has three Sunday worship services at 8, 9:15 and 10:30 a.m; daily worship services at 8:45 a.m. and 12:05 and 4:45 p.m. and a Saturday service at 12:05 p.m.</w:t>
      </w:r>
    </w:p>
    <w:p>
      <w:pPr>
        <w:spacing w:after="160"/>
      </w:pPr>
      <w:r>
        <w:rPr>
          <w:rFonts w:ascii="Arial" w:cs="Arial" w:eastAsia="Arial" w:hAnsi="Arial"/>
          <w:sz w:val="22"/>
          <w:szCs w:val="22"/>
        </w:rPr>
        <w:t xml:space="preserve">The cathedral has 200 parishioners; average Sunday attendance is about 100. The bishops don't have day-to-day responsibilities managing the cathedral, which is the responsibility of the parish.</w:t>
      </w:r>
    </w:p>
    <w:p>
      <w:pPr>
        <w:spacing w:after="160"/>
      </w:pPr>
      <w:r>
        <w:rPr>
          <w:rFonts w:ascii="Arial" w:cs="Arial" w:eastAsia="Arial" w:hAnsi="Arial"/>
          <w:sz w:val="22"/>
          <w:szCs w:val="22"/>
        </w:rPr>
        <w:t xml:space="preserve">It's not unusual to see the historic church in the thick of things.</w:t>
      </w:r>
    </w:p>
    <w:p>
      <w:pPr>
        <w:spacing w:after="160"/>
      </w:pPr>
      <w:r>
        <w:rPr>
          <w:rFonts w:ascii="Arial" w:cs="Arial" w:eastAsia="Arial" w:hAnsi="Arial"/>
          <w:sz w:val="22"/>
          <w:szCs w:val="22"/>
        </w:rPr>
        <w:t xml:space="preserve">In the 1800s, it was part of "an awkward balance between Presbyterians and Episcopalians for political power," said David Grinnell, chief archivist in the library and archives at the Senator John Heinz History Center in Pittsburgh.</w:t>
      </w:r>
    </w:p>
    <w:p>
      <w:pPr>
        <w:spacing w:after="160"/>
      </w:pPr>
      <w:r>
        <w:rPr>
          <w:rFonts w:ascii="Arial" w:cs="Arial" w:eastAsia="Arial" w:hAnsi="Arial"/>
          <w:sz w:val="22"/>
          <w:szCs w:val="22"/>
        </w:rPr>
        <w:t xml:space="preserve">"Trinity Cathedral was home to many of our early political figures," he said.</w:t>
      </w:r>
    </w:p>
    <w:p>
      <w:pPr>
        <w:spacing w:after="160"/>
      </w:pPr>
      <w:r>
        <w:rPr>
          <w:rFonts w:ascii="Arial" w:cs="Arial" w:eastAsia="Arial" w:hAnsi="Arial"/>
          <w:sz w:val="22"/>
          <w:szCs w:val="22"/>
        </w:rPr>
        <w:t xml:space="preserve">Among those who attended Trinity were Felix R. Brunot, a French hero of the American Revolution who died here in 1838; Robert Cassatt, the father of American Impressionist painter Mary Cassatt; and Gen. Thomas Howell, who ran for Congress in 1850.</w:t>
      </w:r>
    </w:p>
    <w:p>
      <w:pPr>
        <w:spacing w:after="160"/>
      </w:pPr>
      <w:r>
        <w:rPr>
          <w:rFonts w:ascii="Arial" w:cs="Arial" w:eastAsia="Arial" w:hAnsi="Arial"/>
          <w:sz w:val="22"/>
          <w:szCs w:val="22"/>
        </w:rPr>
        <w:t xml:space="preserve">A legal battle over church property could be an expensive and long one.</w:t>
      </w:r>
    </w:p>
    <w:p>
      <w:pPr>
        <w:spacing w:after="160"/>
      </w:pPr>
      <w:r>
        <w:rPr>
          <w:rFonts w:ascii="Arial" w:cs="Arial" w:eastAsia="Arial" w:hAnsi="Arial"/>
          <w:sz w:val="22"/>
          <w:szCs w:val="22"/>
        </w:rPr>
        <w:t xml:space="preserve">"You have to look at each church's documents and try to understand the agreement between the church and the diocese," said Munson, an attorney who represented St. James the Less, a historic Episcopal church in Philadelphia, in a case that reached the Pennsylvania Supreme Court and could serve as the legal backdrop for a property fight here.</w:t>
      </w:r>
    </w:p>
    <w:p>
      <w:pPr>
        <w:spacing w:after="160"/>
      </w:pPr>
      <w:r>
        <w:rPr>
          <w:rFonts w:ascii="Arial" w:cs="Arial" w:eastAsia="Arial" w:hAnsi="Arial"/>
          <w:sz w:val="22"/>
          <w:szCs w:val="22"/>
        </w:rPr>
        <w:t xml:space="preserve">Those agreements could vary from parish to parish and parcel to parcel, she said. The state Supreme Court ruled in 2006 that St. James the Less, which voted to leave the national church in 1999, retained legal title to its property and that its members and vestry, rather than the bishop, were required to act as the trustees and to use the property for the benefit of the diocese.</w:t>
      </w:r>
    </w:p>
    <w:p>
      <w:pPr>
        <w:spacing w:after="160"/>
      </w:pPr>
      <w:r>
        <w:rPr>
          <w:rFonts w:ascii="Arial" w:cs="Arial" w:eastAsia="Arial" w:hAnsi="Arial"/>
          <w:sz w:val="22"/>
          <w:szCs w:val="22"/>
        </w:rPr>
        <w:t xml:space="preserve">"This is just a mess," said the Rev. Ephraim Radner, a leading Episcopal conservative and professor of historical theology at Wycliffe College in Toronto. "It will take years and hundreds of thousands of dollars. It's a terrible scandal, a waste of resources,"</w:t>
      </w:r>
    </w:p>
    <w:p>
      <w:pPr>
        <w:spacing w:after="160"/>
      </w:pPr>
      <w:r>
        <w:rPr>
          <w:rFonts w:ascii="Arial" w:cs="Arial" w:eastAsia="Arial" w:hAnsi="Arial"/>
          <w:sz w:val="22"/>
          <w:szCs w:val="22"/>
        </w:rPr>
        <w:t xml:space="preserve">The Pittsburgh diocese's historic churches and cemeteries and those that carry historic landmark designations will complicate the issue because of how the deeds were written and because of differences in church hierarchy then and now, said Munson.</w:t>
      </w:r>
    </w:p>
    <w:p>
      <w:pPr>
        <w:spacing w:after="160"/>
      </w:pPr>
      <w:r>
        <w:rPr>
          <w:rFonts w:ascii="Arial" w:cs="Arial" w:eastAsia="Arial" w:hAnsi="Arial"/>
          <w:sz w:val="22"/>
          <w:szCs w:val="22"/>
        </w:rPr>
        <w:t xml:space="preserve">"It's a very complex area of the law," she said.</w:t>
      </w:r>
    </w:p>
    <w:p>
      <w:pPr>
        <w:spacing w:after="160"/>
      </w:pPr>
      <w:r>
        <w:rPr>
          <w:rFonts w:ascii="Arial" w:cs="Arial" w:eastAsia="Arial" w:hAnsi="Arial"/>
          <w:sz w:val="22"/>
          <w:szCs w:val="22"/>
        </w:rPr>
        <w:t xml:space="preserve">The Pittsburgh diocese includes parishes like St. Peter's in Blairsville, founded in 1828; Old St. Luke's in Woodville, founded in 1765, and Trinity Cathedral, the hub of the diocese for many years, founded in 1782. The cathedral building, erected in 1871-72, sits on land given by the heirs of William Penn.</w:t>
      </w:r>
    </w:p>
    <w:p>
      <w:pPr>
        <w:spacing w:after="160"/>
      </w:pPr>
      <w:r>
        <w:rPr>
          <w:rFonts w:ascii="Arial" w:cs="Arial" w:eastAsia="Arial" w:hAnsi="Arial"/>
          <w:sz w:val="22"/>
          <w:szCs w:val="22"/>
        </w:rPr>
        <w:t xml:space="preserve">"It may take years to unravel," said the Rev. Bruce Robison, pastor at St. Andrews Church in Highland Park, who grew up in California and has been watching a similar split in the San Joaquin, Calif., diocese.</w:t>
      </w:r>
    </w:p>
    <w:p>
      <w:pPr>
        <w:spacing w:after="160"/>
      </w:pPr>
      <w:r>
        <w:rPr>
          <w:rFonts w:ascii="Arial" w:cs="Arial" w:eastAsia="Arial" w:hAnsi="Arial"/>
          <w:sz w:val="22"/>
          <w:szCs w:val="22"/>
        </w:rPr>
        <w:t xml:space="preserve">Historian Jeremy Bonner, who authored a history of the Pittsburgh diocese, believes the oldest churches will be less attractive to the continuing Episcopal Diocese.</w:t>
      </w:r>
    </w:p>
    <w:p>
      <w:pPr>
        <w:spacing w:after="160"/>
      </w:pPr>
      <w:r>
        <w:rPr>
          <w:rFonts w:ascii="Arial" w:cs="Arial" w:eastAsia="Arial" w:hAnsi="Arial"/>
          <w:sz w:val="22"/>
          <w:szCs w:val="22"/>
        </w:rPr>
        <w:t xml:space="preserve">"Most of the historic churches are located in rural settings and have small endowments. They are more likely to be a burden on resources,"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 SPLIT MAY LEAD TO BITTER PROPERTY DISPUTE</dc:title>
  <dc:creator>VirtueOnline Archive</dc:creator>
  <cp:lastModifiedBy>Un-named</cp:lastModifiedBy>
  <cp:revision>1</cp:revision>
  <dcterms:created xsi:type="dcterms:W3CDTF">2026-04-22T11:54:52.233Z</dcterms:created>
  <dcterms:modified xsi:type="dcterms:W3CDTF">2026-04-22T11:54:52.233Z</dcterms:modified>
</cp:coreProperties>
</file>

<file path=docProps/custom.xml><?xml version="1.0" encoding="utf-8"?>
<Properties xmlns="http://schemas.openxmlformats.org/officeDocument/2006/custom-properties" xmlns:vt="http://schemas.openxmlformats.org/officeDocument/2006/docPropsVTypes"/>
</file>