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PA: DIOC.STAND. CTTE. DEMONSTRATES THAT THE ENEMY OF MY ENEMY IS MY FRIEND</w:t>
      </w:r>
    </w:p>
    <w:p>
      <w:pPr>
        <w:pBdr>
          <w:bottom w:val="single" w:color="AAAAAA" w:sz="6"/>
        </w:pBdr>
        <w:spacing w:after="200" w:before="0"/>
      </w:pPr>
    </w:p>
    <w:p>
      <w:pPr>
        <w:spacing w:after="240"/>
      </w:pPr>
      <w:r>
        <w:rPr>
          <w:rFonts w:ascii="Arial" w:cs="Arial" w:eastAsia="Arial" w:hAnsi="Arial"/>
          <w:i/>
          <w:iCs/>
          <w:color w:val="666666"/>
          <w:sz w:val="20"/>
          <w:szCs w:val="20"/>
        </w:rPr>
        <w:t xml:space="preserve">PENNSYLVANIA: Diocesan Standing Committee Demonstrates Truth that the Enemy of My Enemy is My Friend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10/30/2008</w:t>
      </w:r>
    </w:p>
    <w:p>
      <w:pPr>
        <w:spacing w:after="160"/>
      </w:pPr>
      <w:r>
        <w:rPr>
          <w:rFonts w:ascii="Arial" w:cs="Arial" w:eastAsia="Arial" w:hAnsi="Arial"/>
          <w:sz w:val="22"/>
          <w:szCs w:val="22"/>
        </w:rPr>
        <w:t xml:space="preserve">Some truths are more profound than others.</w:t>
      </w:r>
    </w:p>
    <w:p>
      <w:pPr>
        <w:spacing w:after="160"/>
      </w:pPr>
      <w:r>
        <w:rPr>
          <w:rFonts w:ascii="Arial" w:cs="Arial" w:eastAsia="Arial" w:hAnsi="Arial"/>
          <w:sz w:val="22"/>
          <w:szCs w:val="22"/>
        </w:rPr>
        <w:t xml:space="preserve">Take the antics of the Standing Committee of the Diocese of Pennsylvania (please). You would be hard-pressed not to come up with a skit for a Laurel and Hardy TV Show. This group of ne'er-do-well clergy and laity have just demonstrated the truth, Islamic, we should hastily add, that the enemy of my enemy is my friend. A little history (drum roll please).</w:t>
      </w:r>
    </w:p>
    <w:p>
      <w:pPr>
        <w:spacing w:after="160"/>
      </w:pPr>
      <w:r>
        <w:rPr>
          <w:rFonts w:ascii="Arial" w:cs="Arial" w:eastAsia="Arial" w:hAnsi="Arial"/>
          <w:sz w:val="22"/>
          <w:szCs w:val="22"/>
        </w:rPr>
        <w:t xml:space="preserve">When Charles E. Bennison, the deposed Bishop of Pennsylvania ran for bishop more than a decade ago, he dropped into the diocese with his vacuous smile, mindless charm and a resume that had his last port of call as teaching at a seminary described by theologian Thomas Oden as a 'a Proto-Marxian any orifice institution' - namely the Episcopal Divinity School in Cambridge, Mass. There Bennison distinguished himself by being undistinguished. Prior to that, he managed to get himself thrown out of two parishes - one in California and the other in Atlanta with silence clauses, which meant that no one could ask why he was politely (Episcopalians are always polite) told to go.</w:t>
      </w:r>
    </w:p>
    <w:p>
      <w:pPr>
        <w:spacing w:after="160"/>
      </w:pPr>
      <w:r>
        <w:rPr>
          <w:rFonts w:ascii="Arial" w:cs="Arial" w:eastAsia="Arial" w:hAnsi="Arial"/>
          <w:sz w:val="22"/>
          <w:szCs w:val="22"/>
        </w:rPr>
        <w:t xml:space="preserve">Now you would have thought that that alone would have been enough to arouse suspicion among the Tinkerbell minds and diocesan deep thinkers. Apparently not. Bennison, a certified sociopath, wooed them and won them. The vacuous smile on his face was a dead give away, but no one sought to ask what meds he might be on. His brother was a priest. His father was a bishop. Both managed to be such imperial losers that that alone might have tipped their hand. (His brother's sexual escapades would later be Charles' undoing...but I leap ahead.) But Bennison's charm won the day. He was overwhelming elected by a diocesean committee that included the diocese's Anglo-Catholics because of a promise he made to continue the Parson's Plan, a flying bishop arrangement that he promptly reneged on.</w:t>
      </w:r>
    </w:p>
    <w:p>
      <w:pPr>
        <w:spacing w:after="160"/>
      </w:pPr>
      <w:r>
        <w:rPr>
          <w:rFonts w:ascii="Arial" w:cs="Arial" w:eastAsia="Arial" w:hAnsi="Arial"/>
          <w:sz w:val="22"/>
          <w:szCs w:val="22"/>
        </w:rPr>
        <w:t xml:space="preserve">What exactly Charles believed in to begin with was not entirely known. Whatever he did believe soon leaked out like oil from a broken gasket. There wasn't very much, most of it could safely fill a match- box marked 'Visigoth Rite'.</w:t>
      </w:r>
    </w:p>
    <w:p>
      <w:pPr>
        <w:spacing w:after="160"/>
      </w:pPr>
      <w:r>
        <w:rPr>
          <w:rFonts w:ascii="Arial" w:cs="Arial" w:eastAsia="Arial" w:hAnsi="Arial"/>
          <w:sz w:val="22"/>
          <w:szCs w:val="22"/>
        </w:rPr>
        <w:t xml:space="preserve">Charles then began a campaign of divide and conquer. Lesbian and gay priests began to dot the ecclesiastical landscape especially along Philadelphia's fabled and genteel mainline. Black priests were especially marginalized. One felt the pain of Bennison's policies so badly that he had a brain hemorrhage and wound up in hospital because Bennison wanted his endowment. His wife, also a Black priest told Bennison, when he dropped in, to get lost, yelling that he was responsible for putting her husband in the hospital. Bewildered by his own actions, Bennison retreated, but not before his actions hit cyber space. The priest later died. His wife is still angry with Bennison.</w:t>
      </w:r>
    </w:p>
    <w:p>
      <w:pPr>
        <w:spacing w:after="160"/>
      </w:pPr>
      <w:r>
        <w:rPr>
          <w:rFonts w:ascii="Arial" w:cs="Arial" w:eastAsia="Arial" w:hAnsi="Arial"/>
          <w:sz w:val="22"/>
          <w:szCs w:val="22"/>
        </w:rPr>
        <w:t xml:space="preserve">Bennison's pathological personality kicked in. Following in his father's foot steps, he decided he needed a monument to his own colossal ego. His father had demolished a church in Kalamazoo, Michigan, in order to build a cathedral to his own monumental ego. Following the elder Bennison's death, it was sold to a mega church, living proof that God is not mocked.</w:t>
      </w:r>
    </w:p>
    <w:p>
      <w:pPr>
        <w:spacing w:after="160"/>
      </w:pPr>
      <w:r>
        <w:rPr>
          <w:rFonts w:ascii="Arial" w:cs="Arial" w:eastAsia="Arial" w:hAnsi="Arial"/>
          <w:sz w:val="22"/>
          <w:szCs w:val="22"/>
        </w:rPr>
        <w:t xml:space="preserve">Bennison set about spending millions of dollars on a piece of property in Maryland that became known as Camp Wapiti. It served less than 40 young people for two weeks last summer. The cost was so huge that had the youngsters been housed at the Ritz Carlton hotel and given a new pair of Nike's every day, they could have sold The Episcopal Church's much ballyhooed Millennium Development Goals to the poor in North Philadelphia and still been left with money in theirs and the diocesan pockets.</w:t>
      </w:r>
    </w:p>
    <w:p>
      <w:pPr>
        <w:spacing w:after="160"/>
      </w:pPr>
      <w:r>
        <w:rPr>
          <w:rFonts w:ascii="Arial" w:cs="Arial" w:eastAsia="Arial" w:hAnsi="Arial"/>
          <w:sz w:val="22"/>
          <w:szCs w:val="22"/>
        </w:rPr>
        <w:t xml:space="preserve">The millions spent on this sliver of land that includes wet lands, set off alarm bells among the Standing and Finance Committees. Suddenly, for the first time, the usually roll over and get along Standing Committee began to think the unthinkable - Bennison was out of control and had to be stopped.</w:t>
      </w:r>
    </w:p>
    <w:p>
      <w:pPr>
        <w:spacing w:after="160"/>
      </w:pPr>
      <w:r>
        <w:rPr>
          <w:rFonts w:ascii="Arial" w:cs="Arial" w:eastAsia="Arial" w:hAnsi="Arial"/>
          <w:sz w:val="22"/>
          <w:szCs w:val="22"/>
        </w:rPr>
        <w:t xml:space="preserve">Now it should be noted that this illustrious group of losers cared not one whit about the fact that Bennison could not affirm the creed, said Jesus was only "a way" not "the way" to the Father, that salvation did not reside in Christ alone, that his death was not necessary for even their salvation and much more. What drove them was money, or the spending of it, not Charles' appalling lack of Christian theology and what was or is the foundation of the Christian Faith.</w:t>
      </w:r>
    </w:p>
    <w:p>
      <w:pPr>
        <w:spacing w:after="160"/>
      </w:pPr>
      <w:r>
        <w:rPr>
          <w:rFonts w:ascii="Arial" w:cs="Arial" w:eastAsia="Arial" w:hAnsi="Arial"/>
          <w:sz w:val="22"/>
          <w:szCs w:val="22"/>
        </w:rPr>
        <w:t xml:space="preserve">For the first time, the unutterable became the utterable. Bennison the Visigoth had to go. He had finally become the enemy. The usually benign clergy who applauded Charles for his inclusivity and diversity found that even he had stepped across the line and fallen, metaphorically speaking, into Philadelphia's fabled Schuylkill River.</w:t>
      </w:r>
    </w:p>
    <w:p>
      <w:pPr>
        <w:spacing w:after="160"/>
      </w:pPr>
      <w:r>
        <w:rPr>
          <w:rFonts w:ascii="Arial" w:cs="Arial" w:eastAsia="Arial" w:hAnsi="Arial"/>
          <w:sz w:val="22"/>
          <w:szCs w:val="22"/>
        </w:rPr>
        <w:t xml:space="preserve">A presentment charge was sent to New York signed, sealed and delivered by the diocese's less than smug money minders. Everyone sat back hoping that even the ecclesiastically and theologically thin Title IV Review Committee might exercise their brains in the defense of the diocese.</w:t>
      </w:r>
    </w:p>
    <w:p>
      <w:pPr>
        <w:spacing w:after="160"/>
      </w:pPr>
      <w:r>
        <w:rPr>
          <w:rFonts w:ascii="Arial" w:cs="Arial" w:eastAsia="Arial" w:hAnsi="Arial"/>
          <w:sz w:val="22"/>
          <w:szCs w:val="22"/>
        </w:rPr>
        <w:t xml:space="preserve">Then all hell broke loose. From deep within California, Bennison's old stomping ground, his past sins suddenly erupted like a national park geyser.</w:t>
      </w:r>
    </w:p>
    <w:p>
      <w:pPr>
        <w:spacing w:after="160"/>
      </w:pPr>
      <w:r>
        <w:rPr>
          <w:rFonts w:ascii="Arial" w:cs="Arial" w:eastAsia="Arial" w:hAnsi="Arial"/>
          <w:sz w:val="22"/>
          <w:szCs w:val="22"/>
        </w:rPr>
        <w:t xml:space="preserve">His brother John, a priest had been accused of seducing an underage teenage girl. Charles was accused of being complicit in covering it up. The smoking gun of Seventies Sexual Liberation broke over Charles, taking him completely by surprise and tossing him into a cauldron of denials, half truths and lies.</w:t>
      </w:r>
    </w:p>
    <w:p>
      <w:pPr>
        <w:spacing w:after="160"/>
      </w:pPr>
      <w:r>
        <w:rPr>
          <w:rFonts w:ascii="Arial" w:cs="Arial" w:eastAsia="Arial" w:hAnsi="Arial"/>
          <w:sz w:val="22"/>
          <w:szCs w:val="22"/>
        </w:rPr>
        <w:t xml:space="preserve">The charges stuck, thanks to an organization called SNAP (priests who sexually abuse children). Bennison was on the hook. There was nowhere for him to run and hide. As his denials mounted, so did the tide of anger at his behavior. Charges were filed with the National Church and suddenly Bennison faced a trial for covering up his brother's behavior.</w:t>
      </w:r>
    </w:p>
    <w:p>
      <w:pPr>
        <w:spacing w:after="160"/>
      </w:pPr>
      <w:r>
        <w:rPr>
          <w:rFonts w:ascii="Arial" w:cs="Arial" w:eastAsia="Arial" w:hAnsi="Arial"/>
          <w:sz w:val="22"/>
          <w:szCs w:val="22"/>
        </w:rPr>
        <w:t xml:space="preserve">A jury of his peers found him guilty and he was deposed. While he still awaits a final verdict, he's gone.</w:t>
      </w:r>
    </w:p>
    <w:p>
      <w:pPr>
        <w:spacing w:after="160"/>
      </w:pPr>
      <w:r>
        <w:rPr>
          <w:rFonts w:ascii="Arial" w:cs="Arial" w:eastAsia="Arial" w:hAnsi="Arial"/>
          <w:sz w:val="22"/>
          <w:szCs w:val="22"/>
        </w:rPr>
        <w:t xml:space="preserve">The Presentment charges brought by the Standing Committee were suddenly tossed out. The not so deep thinkers in New York said that Charles had not pocketed the money for his own personal use, so the charges could not be made to stick.</w:t>
      </w:r>
    </w:p>
    <w:p>
      <w:pPr>
        <w:spacing w:after="160"/>
      </w:pPr>
      <w:r>
        <w:rPr>
          <w:rFonts w:ascii="Arial" w:cs="Arial" w:eastAsia="Arial" w:hAnsi="Arial"/>
          <w:sz w:val="22"/>
          <w:szCs w:val="22"/>
        </w:rPr>
        <w:t xml:space="preserve">This is absurd. The Standing Committee, not the brightest crowd ever put together, never said he pocketed the money for his own personal use. They said he misspent millions on a piece of property without proper diocesan authorization. Bennison had no need to steal money. His wife is worth somewhere between $15 million and the Bank of Zurich. The real issue was millions being misspent by Bennison as a monument to himself. (A diocesan convention next week could see Camp Wapiti finally closed down and put up for sale.)</w:t>
      </w:r>
    </w:p>
    <w:p>
      <w:pPr>
        <w:spacing w:after="160"/>
      </w:pPr>
      <w:r>
        <w:rPr>
          <w:rFonts w:ascii="Arial" w:cs="Arial" w:eastAsia="Arial" w:hAnsi="Arial"/>
          <w:sz w:val="22"/>
          <w:szCs w:val="22"/>
        </w:rPr>
        <w:t xml:space="preserve">Then came the civil trial of Charles E. Bennison for fraud and deceit. It was five days of testimony that revealed, for all the world to see, who and what Bennison really was and is. It was read into the record that Bennison could not affirm the faith even as he broke promises to allow a flying bishop. Even the judge snickered when Fr. David L. Moyer, an Anglo-Catholic priest, said Bennison only believed Jesus was "a way" not "the way, the truth and the life." The judge, a Roman Catholic even found that hard to stomach.</w:t>
      </w:r>
    </w:p>
    <w:p>
      <w:pPr>
        <w:spacing w:after="160"/>
      </w:pPr>
      <w:r>
        <w:rPr>
          <w:rFonts w:ascii="Arial" w:cs="Arial" w:eastAsia="Arial" w:hAnsi="Arial"/>
          <w:sz w:val="22"/>
          <w:szCs w:val="22"/>
        </w:rPr>
        <w:t xml:space="preserve">The jury never decided on any of Fr. Moyer's claims against Bennison. All they decided was that Fr. Moyer had not presented sufficient evidence of fraud to get access to the civil court. That was because the Standing Committee members, after asking for Bennison's resignation, did, among other things, withhold vital evidence from the jury in the Moyer matter, after saying that the vote against Moyer was a "mistake" and chose to support Bennison at the trial.</w:t>
      </w:r>
    </w:p>
    <w:p>
      <w:pPr>
        <w:spacing w:after="160"/>
      </w:pPr>
      <w:r>
        <w:rPr>
          <w:rFonts w:ascii="Arial" w:cs="Arial" w:eastAsia="Arial" w:hAnsi="Arial"/>
          <w:sz w:val="22"/>
          <w:szCs w:val="22"/>
        </w:rPr>
        <w:t xml:space="preserve">True to form, the Standing Committee wrote applauding the jury's decision. They hate Bennison, but they hate Moyer's stand for orthodoxy even more. The enemy of their enemy had finally become their friend.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 DIOC.STAND. CTTE. DEMONSTRATES THAT THE ENEMY OF MY ENEMY IS MY FRIEND</dc:title>
  <dc:creator>VirtueOnline Archive</dc:creator>
  <cp:lastModifiedBy>Un-named</cp:lastModifiedBy>
  <cp:revision>1</cp:revision>
  <dcterms:created xsi:type="dcterms:W3CDTF">2026-04-22T11:54:52.300Z</dcterms:created>
  <dcterms:modified xsi:type="dcterms:W3CDTF">2026-04-22T11:54:52.300Z</dcterms:modified>
</cp:coreProperties>
</file>

<file path=docProps/custom.xml><?xml version="1.0" encoding="utf-8"?>
<Properties xmlns="http://schemas.openxmlformats.org/officeDocument/2006/custom-properties" xmlns:vt="http://schemas.openxmlformats.org/officeDocument/2006/docPropsVTypes"/>
</file>