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 PAW, MI: ST. MARK'S TO GIVE UP NEW CHURCH 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Bad news from the Diocese of Western Michigan  |  By Paul Garrod  |  http://www.zwire.com/site/news.cfm?newsid=20443954&amp;BRD=2188&amp;PAG=461&amp;  |  08/09/2010</w:t>
      </w:r>
    </w:p>
    <w:p>
      <w:pPr>
        <w:spacing w:after="160"/>
      </w:pPr>
      <w:r>
        <w:rPr>
          <w:rFonts w:ascii="Arial" w:cs="Arial" w:eastAsia="Arial" w:hAnsi="Arial"/>
          <w:sz w:val="22"/>
          <w:szCs w:val="22"/>
        </w:rPr>
        <w:t xml:space="preserve">After consecrating its new building just over five years ago, the congregation at St. Mark's Episcopal Church in Paw Paw is preparing to vacate the structure, the latest victim of the struggling economy. This week, The Rev. Rebecca Crise, St. Mark's Church Rector said, "St. Mark's is not closing. The church is not a building. The church is the people."</w:t>
      </w:r>
    </w:p>
    <w:p>
      <w:pPr>
        <w:spacing w:after="160"/>
      </w:pPr>
      <w:r>
        <w:rPr>
          <w:rFonts w:ascii="Arial" w:cs="Arial" w:eastAsia="Arial" w:hAnsi="Arial"/>
          <w:sz w:val="22"/>
          <w:szCs w:val="22"/>
        </w:rPr>
        <w:t xml:space="preserve">The church Vestry has asked its attorney to pursue "deed in lieu of foreclosure;" this decision was communicated to the Parish at a meeting last Sunday, Aug. 1.</w:t>
      </w:r>
    </w:p>
    <w:p>
      <w:pPr>
        <w:spacing w:after="160"/>
      </w:pPr>
      <w:r>
        <w:rPr>
          <w:rFonts w:ascii="Arial" w:cs="Arial" w:eastAsia="Arial" w:hAnsi="Arial"/>
          <w:sz w:val="22"/>
          <w:szCs w:val="22"/>
        </w:rPr>
        <w:t xml:space="preserve">The Rev. Crise said the church will turn over the building, constructed in 2005, at a cost of $1.2 million, to the bank. That is expected to occur within the next two months.</w:t>
      </w:r>
    </w:p>
    <w:p>
      <w:pPr>
        <w:spacing w:after="160"/>
      </w:pPr>
      <w:r>
        <w:rPr>
          <w:rFonts w:ascii="Arial" w:cs="Arial" w:eastAsia="Arial" w:hAnsi="Arial"/>
          <w:sz w:val="22"/>
          <w:szCs w:val="22"/>
        </w:rPr>
        <w:t xml:space="preserve">The Rev. Crise said since the church's move from its former site at 609 E. Michigan Ave., expenses have exceeded income. "We have been using the construction fund reserved to finish the ground floor to meet our financial obligations."</w:t>
      </w:r>
    </w:p>
    <w:p>
      <w:pPr>
        <w:spacing w:after="160"/>
      </w:pPr>
      <w:r>
        <w:rPr>
          <w:rFonts w:ascii="Arial" w:cs="Arial" w:eastAsia="Arial" w:hAnsi="Arial"/>
          <w:sz w:val="22"/>
          <w:szCs w:val="22"/>
        </w:rPr>
        <w:t xml:space="preserve">Plans for the structure, located at 201 W. Michigan Ave., began in 1994.</w:t>
      </w:r>
    </w:p>
    <w:p>
      <w:pPr>
        <w:spacing w:after="160"/>
      </w:pPr>
      <w:r>
        <w:rPr>
          <w:rFonts w:ascii="Arial" w:cs="Arial" w:eastAsia="Arial" w:hAnsi="Arial"/>
          <w:sz w:val="22"/>
          <w:szCs w:val="22"/>
        </w:rPr>
        <w:t xml:space="preserve">The Rev. Joseph Neiman, church Rector at that time, said in 2005, after its completion, "The congregation has sacrificed much for over a decade to build this new facility."</w:t>
      </w:r>
    </w:p>
    <w:p>
      <w:pPr>
        <w:spacing w:after="160"/>
      </w:pPr>
      <w:r>
        <w:rPr>
          <w:rFonts w:ascii="Arial" w:cs="Arial" w:eastAsia="Arial" w:hAnsi="Arial"/>
          <w:sz w:val="22"/>
          <w:szCs w:val="22"/>
        </w:rPr>
        <w:t xml:space="preserve">Original plans included dedicating the new structure in 2001 on the 150th anniversary of the church.</w:t>
      </w:r>
    </w:p>
    <w:p>
      <w:pPr>
        <w:spacing w:after="160"/>
      </w:pPr>
      <w:r>
        <w:rPr>
          <w:rFonts w:ascii="Arial" w:cs="Arial" w:eastAsia="Arial" w:hAnsi="Arial"/>
          <w:sz w:val="22"/>
          <w:szCs w:val="22"/>
        </w:rPr>
        <w:t xml:space="preserve">The Rev. Crise said of the building departure, "Without the excessive burden of our current building, we will be free to pursue our mission of eliminating spiritual and physical hunger through God's love. "There's resurrection on the other side. There is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 PAW, MI: ST. MARK'S TO GIVE UP NEW CHURCH BUILDING</dc:title>
  <dc:creator>VirtueOnline Archive</dc:creator>
  <cp:lastModifiedBy>Un-named</cp:lastModifiedBy>
  <cp:revision>1</cp:revision>
  <dcterms:created xsi:type="dcterms:W3CDTF">2026-04-22T11:55:19.240Z</dcterms:created>
  <dcterms:modified xsi:type="dcterms:W3CDTF">2026-04-22T11:55:19.240Z</dcterms:modified>
</cp:coreProperties>
</file>

<file path=docProps/custom.xml><?xml version="1.0" encoding="utf-8"?>
<Properties xmlns="http://schemas.openxmlformats.org/officeDocument/2006/custom-properties" xmlns:vt="http://schemas.openxmlformats.org/officeDocument/2006/docPropsVTypes"/>
</file>