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OUR HERITAGE - JON COFFEE</w:t>
      </w:r>
    </w:p>
    <w:p>
      <w:pPr>
        <w:pBdr>
          <w:bottom w:val="single" w:color="AAAAAA" w:sz="6"/>
        </w:pBdr>
        <w:spacing w:after="200" w:before="0"/>
      </w:pPr>
    </w:p>
    <w:p>
      <w:pPr>
        <w:spacing w:after="240"/>
      </w:pPr>
      <w:r>
        <w:rPr>
          <w:rFonts w:ascii="Arial" w:cs="Arial" w:eastAsia="Arial" w:hAnsi="Arial"/>
          <w:i/>
          <w:iCs/>
          <w:color w:val="666666"/>
          <w:sz w:val="20"/>
          <w:szCs w:val="20"/>
        </w:rPr>
        <w:t xml:space="preserve">by Fr. Jon Coffee  |  December 2, 2009</w:t>
      </w:r>
    </w:p>
    <w:p>
      <w:pPr>
        <w:spacing w:after="160"/>
      </w:pPr>
      <w:r>
        <w:rPr>
          <w:rFonts w:ascii="Arial" w:cs="Arial" w:eastAsia="Arial" w:hAnsi="Arial"/>
          <w:sz w:val="22"/>
          <w:szCs w:val="22"/>
        </w:rPr>
        <w:t xml:space="preserve">The recent proclamation by the Vatican that Anglicans are welcome to transfer their allegiance from Canterbury to Rome and yet retain some of the customs and traditions that have evolved over the years for the Communion has set off considerable reaction, debate and reflection on what it means and what it portends.</w:t>
      </w:r>
    </w:p>
    <w:p>
      <w:pPr>
        <w:spacing w:after="160"/>
      </w:pPr>
      <w:r>
        <w:rPr>
          <w:rFonts w:ascii="Arial" w:cs="Arial" w:eastAsia="Arial" w:hAnsi="Arial"/>
          <w:sz w:val="22"/>
          <w:szCs w:val="22"/>
        </w:rPr>
        <w:t xml:space="preserve">This is at least in part due to the fact that we Episcopalians carry in our genes both protestant and catholic signatures. Life always evolves in unique ways that both mirror and mimic our environment.</w:t>
      </w:r>
    </w:p>
    <w:p>
      <w:pPr>
        <w:spacing w:after="160"/>
      </w:pPr>
      <w:r>
        <w:rPr>
          <w:rFonts w:ascii="Arial" w:cs="Arial" w:eastAsia="Arial" w:hAnsi="Arial"/>
          <w:sz w:val="22"/>
          <w:szCs w:val="22"/>
        </w:rPr>
        <w:t xml:space="preserve">Think of the deer that we see in Ocala National Forest, or the lobsters we see in the Keys; these are quite different from the deer and lobsters in Maine. Likewise, we Episcopalians have evolved in the United States in a manner that is not only protestant and catholic, but uniquely democratic, often to a fault. Look at how bishops are chosen in our mother church, the Church of England.</w:t>
      </w:r>
    </w:p>
    <w:p>
      <w:pPr>
        <w:spacing w:after="160"/>
      </w:pPr>
      <w:r>
        <w:rPr>
          <w:rFonts w:ascii="Arial" w:cs="Arial" w:eastAsia="Arial" w:hAnsi="Arial"/>
          <w:sz w:val="22"/>
          <w:szCs w:val="22"/>
        </w:rPr>
        <w:t xml:space="preserve">It is a hierarchical process of "naming", while ours is a campaign among nominees, finally elected by the people, for the people (for better, or for worse). Our protestant ties are many and manifold. We named ourselves the "Protestant Episcopal Church in the USA", opting to accentuate that side of our heritage.</w:t>
      </w:r>
    </w:p>
    <w:p>
      <w:pPr>
        <w:spacing w:after="160"/>
      </w:pPr>
      <w:r>
        <w:rPr>
          <w:rFonts w:ascii="Arial" w:cs="Arial" w:eastAsia="Arial" w:hAnsi="Arial"/>
          <w:sz w:val="22"/>
          <w:szCs w:val="22"/>
        </w:rPr>
        <w:t xml:space="preserve">The early absence of bishops in the colonies (a mixed blessing), drove our adaptation to this habitat by such unique developments as Morning Prayer services on Sundays as the primary act of worship. At the same time, we have always affirmed the sacraments and the four orders of ministry (lay, deacon, priest and bishop), as well as the creeds as our more catholic anchors.</w:t>
      </w:r>
    </w:p>
    <w:p>
      <w:pPr>
        <w:spacing w:after="160"/>
      </w:pPr>
      <w:r>
        <w:rPr>
          <w:rFonts w:ascii="Arial" w:cs="Arial" w:eastAsia="Arial" w:hAnsi="Arial"/>
          <w:sz w:val="22"/>
          <w:szCs w:val="22"/>
        </w:rPr>
        <w:t xml:space="preserve">So, as Geneva celebrates the 500th anniversary of the birth of John Calvin, and as the bishop of Rome invites us to consider again the catholic side of our parentage, we do well to honor both sides, just as we do in families.</w:t>
      </w:r>
    </w:p>
    <w:p>
      <w:pPr>
        <w:spacing w:after="160"/>
      </w:pPr>
      <w:r>
        <w:rPr>
          <w:rFonts w:ascii="Arial" w:cs="Arial" w:eastAsia="Arial" w:hAnsi="Arial"/>
          <w:sz w:val="22"/>
          <w:szCs w:val="22"/>
        </w:rPr>
        <w:t xml:space="preserve">We may or may not like our paternal or maternal lineage, but it is ours nonetheless. We Episcopalians are at once catholic and reformed, deeply traditional and capable of disruptive innovation, democratic and hierarchical, unique in all the world, yet clearly carrying the genes of our forebears.</w:t>
      </w:r>
    </w:p>
    <w:p>
      <w:pPr>
        <w:spacing w:after="160"/>
      </w:pPr>
      <w:r>
        <w:rPr>
          <w:rFonts w:ascii="Arial" w:cs="Arial" w:eastAsia="Arial" w:hAnsi="Arial"/>
          <w:sz w:val="22"/>
          <w:szCs w:val="22"/>
        </w:rPr>
        <w:t xml:space="preserve">We generally do best when we recognize, accept and even honor the heritage that brought us into being. In so doing we disclose (maybe most poignantly to ourselves.) that our proximate parentage leads unfailingly (if not always simply) back to our ultimate origin in the womb of the Blessed Trinity.</w:t>
      </w:r>
    </w:p>
    <w:p>
      <w:pPr>
        <w:spacing w:after="160"/>
      </w:pPr>
      <w:r>
        <w:rPr>
          <w:rFonts w:ascii="Arial" w:cs="Arial" w:eastAsia="Arial" w:hAnsi="Arial"/>
          <w:sz w:val="22"/>
          <w:szCs w:val="22"/>
        </w:rPr>
        <w:t xml:space="preserve">---Fr. Jon Coffee is rector of St. Marks Episcopal Church in Jacksonville,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OUR HERITAGE - JON COFFEE</dc:title>
  <dc:creator>VirtueOnline Archive</dc:creator>
  <cp:lastModifiedBy>Un-named</cp:lastModifiedBy>
  <cp:revision>1</cp:revision>
  <dcterms:created xsi:type="dcterms:W3CDTF">2026-04-22T11:55:09.242Z</dcterms:created>
  <dcterms:modified xsi:type="dcterms:W3CDTF">2026-04-22T11:55:09.242Z</dcterms:modified>
</cp:coreProperties>
</file>

<file path=docProps/custom.xml><?xml version="1.0" encoding="utf-8"?>
<Properties xmlns="http://schemas.openxmlformats.org/officeDocument/2006/custom-properties" xmlns:vt="http://schemas.openxmlformats.org/officeDocument/2006/docPropsVTypes"/>
</file>