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ORDINARIATE-BOUND MISSION IN IRVING, TEXAS</w:t>
      </w:r>
    </w:p>
    <w:p>
      <w:pPr>
        <w:pBdr>
          <w:bottom w:val="single" w:color="AAAAAA" w:sz="6"/>
        </w:pBdr>
        <w:spacing w:after="200" w:before="0"/>
      </w:pPr>
    </w:p>
    <w:p>
      <w:pPr>
        <w:spacing w:after="240"/>
      </w:pPr>
      <w:r>
        <w:rPr>
          <w:rFonts w:ascii="Arial" w:cs="Arial" w:eastAsia="Arial" w:hAnsi="Arial"/>
          <w:i/>
          <w:iCs/>
          <w:color w:val="666666"/>
          <w:sz w:val="20"/>
          <w:szCs w:val="20"/>
        </w:rPr>
        <w:t xml:space="preserve">by Fr. Christopher Phillips  |  December 13, 2010</w:t>
      </w:r>
    </w:p>
    <w:p>
      <w:pPr>
        <w:spacing w:after="160"/>
      </w:pPr>
      <w:r>
        <w:rPr>
          <w:rFonts w:ascii="Arial" w:cs="Arial" w:eastAsia="Arial" w:hAnsi="Arial"/>
          <w:sz w:val="22"/>
          <w:szCs w:val="22"/>
        </w:rPr>
        <w:t xml:space="preserve">The members of the ACA Mission Church of the Savior of the World and His Blessed Mother, located in Irving, Texas, and led by Fr. Ben Pardo, have voted unanimously to seek entrance into the Ordinariate when it is established in the United States.</w:t>
      </w:r>
    </w:p>
    <w:p>
      <w:pPr>
        <w:spacing w:after="160"/>
      </w:pPr>
      <w:r>
        <w:rPr>
          <w:rFonts w:ascii="Arial" w:cs="Arial" w:eastAsia="Arial" w:hAnsi="Arial"/>
          <w:sz w:val="22"/>
          <w:szCs w:val="22"/>
        </w:rPr>
        <w:t xml:space="preserve">This mission congregation has been gathering for just two and a half years, and its attendance continues to grow. Its apostolate is especially to assist Hispanic individuals and families in finding their way to the fulness of the Catholic faith through Anglican spirituality and the Ordinariate - a reminder of Christ's instructions to his apostles, to "gather the fragments, that nothing be lost."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ORDINARIATE-BOUND MISSION IN IRVING, TEXAS</dc:title>
  <dc:creator>VirtueOnline Archive</dc:creator>
  <cp:lastModifiedBy>Un-named</cp:lastModifiedBy>
  <cp:revision>1</cp:revision>
  <dcterms:created xsi:type="dcterms:W3CDTF">2026-04-22T11:55:23.313Z</dcterms:created>
  <dcterms:modified xsi:type="dcterms:W3CDTF">2026-04-22T11:55:23.313Z</dcterms:modified>
</cp:coreProperties>
</file>

<file path=docProps/custom.xml><?xml version="1.0" encoding="utf-8"?>
<Properties xmlns="http://schemas.openxmlformats.org/officeDocument/2006/custom-properties" xmlns:vt="http://schemas.openxmlformats.org/officeDocument/2006/docPropsVTypes"/>
</file>