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ONE IN 66 BRITONS IS GAY OR BISEXUAL - NOT ONE IN TEN, AS PREVIOUSLY THOUGHT</w:t>
      </w:r>
    </w:p>
    <w:p>
      <w:pPr>
        <w:pBdr>
          <w:bottom w:val="single" w:color="AAAAAA" w:sz="6"/>
        </w:pBdr>
        <w:spacing w:after="200" w:before="0"/>
      </w:pPr>
    </w:p>
    <w:p>
      <w:pPr>
        <w:spacing w:after="240"/>
      </w:pPr>
      <w:r>
        <w:rPr>
          <w:rFonts w:ascii="Arial" w:cs="Arial" w:eastAsia="Arial" w:hAnsi="Arial"/>
          <w:i/>
          <w:iCs/>
          <w:color w:val="666666"/>
          <w:sz w:val="20"/>
          <w:szCs w:val="20"/>
        </w:rPr>
        <w:t xml:space="preserve">By Steve Doughty  |  http://www.dailymail.co.uk/news/  |  September 29, 2012</w:t>
      </w:r>
    </w:p>
    <w:p>
      <w:pPr>
        <w:spacing w:after="160"/>
      </w:pPr>
      <w:r>
        <w:rPr>
          <w:rFonts w:ascii="Arial" w:cs="Arial" w:eastAsia="Arial" w:hAnsi="Arial"/>
          <w:sz w:val="22"/>
          <w:szCs w:val="22"/>
        </w:rPr>
        <w:t xml:space="preserve">Only one in every 66 people say they are gay or bisexual, a nationwide survey revealed yesterday.</w:t>
      </w:r>
    </w:p>
    <w:p>
      <w:pPr>
        <w:spacing w:after="160"/>
      </w:pPr>
      <w:r>
        <w:rPr>
          <w:rFonts w:ascii="Arial" w:cs="Arial" w:eastAsia="Arial" w:hAnsi="Arial"/>
          <w:sz w:val="22"/>
          <w:szCs w:val="22"/>
        </w:rPr>
        <w:t xml:space="preserve">The numbers are in contrast with the decades-old and widely accepted 10 per cent figure for the gay population, and the 6 per cent estimate used by Whitehall when civil partnership legislation was drawn up in 2003.</w:t>
      </w:r>
    </w:p>
    <w:p>
      <w:pPr>
        <w:spacing w:after="160"/>
      </w:pPr>
      <w:r>
        <w:rPr>
          <w:rFonts w:ascii="Arial" w:cs="Arial" w:eastAsia="Arial" w:hAnsi="Arial"/>
          <w:sz w:val="22"/>
          <w:szCs w:val="22"/>
        </w:rPr>
        <w:t xml:space="preserve">The Office of National Statistics survey found that 1.5 per cent of men say they are gay, 0.7 per cent of women say they are lesbian, and 0.4 per cent of people identify themselves as bisexual.</w:t>
      </w:r>
    </w:p>
    <w:p>
      <w:pPr>
        <w:spacing w:after="160"/>
      </w:pPr>
      <w:r>
        <w:rPr>
          <w:rFonts w:ascii="Arial" w:cs="Arial" w:eastAsia="Arial" w:hAnsi="Arial"/>
          <w:sz w:val="22"/>
          <w:szCs w:val="22"/>
        </w:rPr>
        <w:t xml:space="preserve">One in 66 people say they are gay or bisexual. The numbers differ from the decades' old 10 per cent figure for the gay population</w:t>
      </w:r>
    </w:p>
    <w:p>
      <w:pPr>
        <w:spacing w:after="160"/>
      </w:pPr>
      <w:r>
        <w:rPr>
          <w:rFonts w:ascii="Arial" w:cs="Arial" w:eastAsia="Arial" w:hAnsi="Arial"/>
          <w:sz w:val="22"/>
          <w:szCs w:val="22"/>
        </w:rPr>
        <w:t xml:space="preserve">The scale of the gay population - a subject of deep sensitivity among both gay rights groups and their opponents - has remained virtually unchanged since the ONS began large-scale surveys three years ago.</w:t>
      </w:r>
    </w:p>
    <w:p>
      <w:pPr>
        <w:spacing w:after="160"/>
      </w:pPr>
      <w:r>
        <w:rPr>
          <w:rFonts w:ascii="Arial" w:cs="Arial" w:eastAsia="Arial" w:hAnsi="Arial"/>
          <w:sz w:val="22"/>
          <w:szCs w:val="22"/>
        </w:rPr>
        <w:t xml:space="preserve">Campaigners against same-sex marriage said the figures showed that the gay population was 'tiny', and questioned David Cameron's policy of changing the laws.</w:t>
      </w:r>
    </w:p>
    <w:p>
      <w:pPr>
        <w:spacing w:after="160"/>
      </w:pPr>
      <w:r>
        <w:rPr>
          <w:rFonts w:ascii="Arial" w:cs="Arial" w:eastAsia="Arial" w:hAnsi="Arial"/>
          <w:sz w:val="22"/>
          <w:szCs w:val="22"/>
        </w:rPr>
        <w:t xml:space="preserve">But the Stonewall pressure group said the ONS's survey methods were 'inefficient' and that the 6 per cent level remained a 'sensible estimate'.</w:t>
      </w:r>
    </w:p>
    <w:p>
      <w:pPr>
        <w:spacing w:after="160"/>
      </w:pPr>
      <w:r>
        <w:rPr>
          <w:rFonts w:ascii="Arial" w:cs="Arial" w:eastAsia="Arial" w:hAnsi="Arial"/>
          <w:sz w:val="22"/>
          <w:szCs w:val="22"/>
        </w:rPr>
        <w:t xml:space="preserve">The official count of sexual identity was made by the Integrated Household Survey, which questioned 350,000 people. The 1.5 per cent of men who said they were gay compared to 1.3 per cent in 2010, while the 0.7 per cent lesbian figure is up from 0.6 per cent in 2010. The heterosexual population, recorded at 94.2 per cent in 2010, was 93.9 per cent this year.</w:t>
      </w:r>
    </w:p>
    <w:p>
      <w:pPr>
        <w:spacing w:after="160"/>
      </w:pPr>
      <w:r>
        <w:rPr>
          <w:rFonts w:ascii="Arial" w:cs="Arial" w:eastAsia="Arial" w:hAnsi="Arial"/>
          <w:sz w:val="22"/>
          <w:szCs w:val="22"/>
        </w:rPr>
        <w:t xml:space="preserve">Campaigners against same-sex marriage question David Cameron's policy of changing the laws</w:t>
      </w:r>
    </w:p>
    <w:p>
      <w:pPr>
        <w:spacing w:after="160"/>
      </w:pPr>
      <w:r>
        <w:rPr>
          <w:rFonts w:ascii="Arial" w:cs="Arial" w:eastAsia="Arial" w:hAnsi="Arial"/>
          <w:sz w:val="22"/>
          <w:szCs w:val="22"/>
        </w:rPr>
        <w:t xml:space="preserve">Numbers of people who refused to reply or said they didn't know went up from 3.2 per cent in 2010 to 3.6 per cent.</w:t>
      </w:r>
    </w:p>
    <w:p>
      <w:pPr>
        <w:spacing w:after="160"/>
      </w:pPr>
      <w:r>
        <w:rPr>
          <w:rFonts w:ascii="Arial" w:cs="Arial" w:eastAsia="Arial" w:hAnsi="Arial"/>
          <w:sz w:val="22"/>
          <w:szCs w:val="22"/>
        </w:rPr>
        <w:t xml:space="preserve">While overall 1.5 per cent of people in Britain said they were lesbian, gay or bisexual, the level was 2.4 per cent in London. The lowest gay population level (1.1 per cent) was in the East of England.</w:t>
      </w:r>
    </w:p>
    <w:p>
      <w:pPr>
        <w:spacing w:after="160"/>
      </w:pPr>
      <w:r>
        <w:rPr>
          <w:rFonts w:ascii="Arial" w:cs="Arial" w:eastAsia="Arial" w:hAnsi="Arial"/>
          <w:sz w:val="22"/>
          <w:szCs w:val="22"/>
        </w:rPr>
        <w:t xml:space="preserve">The findings come at a time of deepening arguments over Mr Cameron's determination to introduce same-sex marriage laws to allow gay couples to have civil, but not church, weddings.</w:t>
      </w:r>
    </w:p>
    <w:p>
      <w:pPr>
        <w:spacing w:after="160"/>
      </w:pPr>
      <w:r>
        <w:rPr>
          <w:rFonts w:ascii="Arial" w:cs="Arial" w:eastAsia="Arial" w:hAnsi="Arial"/>
          <w:sz w:val="22"/>
          <w:szCs w:val="22"/>
        </w:rPr>
        <w:t xml:space="preserve">The Christian Institute think-tank said the ONS numbers meant the Prime Minister was revolutionising the marriage laws for the sake of new rights for a very small group. Spokesman Mike Judge said: 'It is staggering that such a monumental change is being carried out on behalf of a tiny proportion of society.'</w:t>
      </w:r>
    </w:p>
    <w:p>
      <w:pPr>
        <w:spacing w:after="160"/>
      </w:pPr>
      <w:r>
        <w:rPr>
          <w:rFonts w:ascii="Arial" w:cs="Arial" w:eastAsia="Arial" w:hAnsi="Arial"/>
          <w:sz w:val="22"/>
          <w:szCs w:val="22"/>
        </w:rPr>
        <w:t xml:space="preserve">But Stonewall head Ben Summerskill said: 'People are not answering truthfully.</w:t>
      </w:r>
    </w:p>
    <w:p>
      <w:pPr>
        <w:spacing w:after="160"/>
      </w:pPr>
      <w:r>
        <w:rPr>
          <w:rFonts w:ascii="Arial" w:cs="Arial" w:eastAsia="Arial" w:hAnsi="Arial"/>
          <w:sz w:val="22"/>
          <w:szCs w:val="22"/>
        </w:rPr>
        <w:t xml:space="preserve">'There are genuinely good reasons for having accurate figures. For example, you do not need to have so many primary schools in Brighton as in Shrewsbury, because there are a lot of gay people in Brighton and, although some have children, they are likely to have fewer children. This is about public money.</w:t>
      </w:r>
    </w:p>
    <w:p>
      <w:pPr>
        <w:spacing w:after="160"/>
      </w:pPr>
      <w:r>
        <w:rPr>
          <w:rFonts w:ascii="Arial" w:cs="Arial" w:eastAsia="Arial" w:hAnsi="Arial"/>
          <w:sz w:val="22"/>
          <w:szCs w:val="22"/>
        </w:rPr>
        <w:t xml:space="preserve">'We reckon 6 per cent, the figure the Treasury has used for some time, is a sensible estimate.'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 IN 66 BRITONS IS GAY OR BISEXUAL - NOT ONE IN TEN, AS PREVIOUSLY THOUGHT</dc:title>
  <dc:creator>VirtueOnline Archive</dc:creator>
  <cp:lastModifiedBy>Un-named</cp:lastModifiedBy>
  <cp:revision>1</cp:revision>
  <dcterms:created xsi:type="dcterms:W3CDTF">2026-04-22T11:55:42.297Z</dcterms:created>
  <dcterms:modified xsi:type="dcterms:W3CDTF">2026-04-22T11:55:42.297Z</dcterms:modified>
</cp:coreProperties>
</file>

<file path=docProps/custom.xml><?xml version="1.0" encoding="utf-8"?>
<Properties xmlns="http://schemas.openxmlformats.org/officeDocument/2006/custom-properties" xmlns:vt="http://schemas.openxmlformats.org/officeDocument/2006/docPropsVTypes"/>
</file>