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MANLINESS OF CHRIST (AND HIS VICARS)</w:t>
      </w:r>
    </w:p>
    <w:p>
      <w:pPr>
        <w:pBdr>
          <w:bottom w:val="single" w:color="AAAAAA" w:sz="6"/>
        </w:pBdr>
        <w:spacing w:after="200" w:before="0"/>
      </w:pPr>
    </w:p>
    <w:p>
      <w:pPr>
        <w:spacing w:after="160"/>
      </w:pPr>
      <w:r>
        <w:rPr>
          <w:rFonts w:ascii="Arial" w:cs="Arial" w:eastAsia="Arial" w:hAnsi="Arial"/>
          <w:sz w:val="22"/>
          <w:szCs w:val="22"/>
        </w:rPr>
        <w:t xml:space="preserve">A Sermon for the Feast of the Circumcision (January 1)</w:t>
      </w:r>
    </w:p>
    <w:p>
      <w:pPr>
        <w:spacing w:after="160"/>
      </w:pPr>
      <w:r>
        <w:rPr>
          <w:rFonts w:ascii="Arial" w:cs="Arial" w:eastAsia="Arial" w:hAnsi="Arial"/>
          <w:sz w:val="22"/>
          <w:szCs w:val="22"/>
        </w:rPr>
        <w:t xml:space="preserve">By The Rev. Jeffrey Smith</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This is my covenant, which ye shall keep, between me and you and thy seed after thee; Every man child among you shall be circumcised [Genesis xvii. 10].</w:t>
      </w:r>
    </w:p>
    <w:p>
      <w:pPr>
        <w:spacing w:after="160"/>
      </w:pPr>
      <w:r>
        <w:rPr>
          <w:rFonts w:ascii="Arial" w:cs="Arial" w:eastAsia="Arial" w:hAnsi="Arial"/>
          <w:sz w:val="22"/>
          <w:szCs w:val="22"/>
        </w:rPr>
        <w:t xml:space="preserve">+ Those were the words that God spoke to Abraham, even before his son Isaac, the child of the Promise, was born. "Ye shall circumcise the flesh of your foreskin," said the Lord, "and it shall be a token of the covenant betwixt me and you" [Gen. xvii. 11]. Thus, in obedience to the command, the male descendants of Abraham were circumcised on the eighth day following their birth.</w:t>
      </w:r>
    </w:p>
    <w:p>
      <w:pPr>
        <w:spacing w:after="160"/>
      </w:pPr>
      <w:r>
        <w:rPr>
          <w:rFonts w:ascii="Arial" w:cs="Arial" w:eastAsia="Arial" w:hAnsi="Arial"/>
          <w:sz w:val="22"/>
          <w:szCs w:val="22"/>
        </w:rPr>
        <w:t xml:space="preserve">At that time the child was also named, something we read about in today's Gospel. The infant Messiah was given the name Jesus (or, in Hebrew, Yeshua) -- the name at which, sooner or later, "every knee shall bow."</w:t>
      </w:r>
    </w:p>
    <w:p>
      <w:pPr>
        <w:spacing w:after="160"/>
      </w:pPr>
      <w:r>
        <w:rPr>
          <w:rFonts w:ascii="Arial" w:cs="Arial" w:eastAsia="Arial" w:hAnsi="Arial"/>
          <w:sz w:val="22"/>
          <w:szCs w:val="22"/>
        </w:rPr>
        <w:t xml:space="preserve">In the Jewish religion, the rite of circumcision is, in many ways, the counterpart to Christian baptism. By that solemn, bloody act, at which the whole family was present, an infant Jewish male was made a child of the Covenant, and was thereby granted full membership in the house of Israel.</w:t>
      </w:r>
    </w:p>
    <w:p>
      <w:pPr>
        <w:spacing w:after="160"/>
      </w:pPr>
      <w:r>
        <w:rPr>
          <w:rFonts w:ascii="Arial" w:cs="Arial" w:eastAsia="Arial" w:hAnsi="Arial"/>
          <w:sz w:val="22"/>
          <w:szCs w:val="22"/>
        </w:rPr>
        <w:t xml:space="preserve">The male child who was not circumcised, "that soul shall be cut off from his people," God told Abraham; for "he hath broken my covenant" [v. 14]. Such a person was like an unbaptized person today: outside the household of faith. Of course, there are some differences.</w:t>
      </w:r>
    </w:p>
    <w:p>
      <w:pPr>
        <w:spacing w:after="160"/>
      </w:pPr>
      <w:r>
        <w:rPr>
          <w:rFonts w:ascii="Arial" w:cs="Arial" w:eastAsia="Arial" w:hAnsi="Arial"/>
          <w:sz w:val="22"/>
          <w:szCs w:val="22"/>
        </w:rPr>
        <w:t xml:space="preserve">For one, baptism is inclusive of both sexes, while circumcision could obviously not be. In Judaism, it is simply taken for granted, that a female descendant of Abraham through Jacob is included in the covenant.</w:t>
      </w:r>
    </w:p>
    <w:p>
      <w:pPr>
        <w:spacing w:after="160"/>
      </w:pPr>
      <w:r>
        <w:rPr>
          <w:rFonts w:ascii="Arial" w:cs="Arial" w:eastAsia="Arial" w:hAnsi="Arial"/>
          <w:sz w:val="22"/>
          <w:szCs w:val="22"/>
        </w:rPr>
        <w:t xml:space="preserve">Anyhow, when we read the account in the Gospel of Our Lord's own circumcision, we are reminded that He was a Jewish male, "made of a woman, made under the Law," as St Paul says [Gal iv. 4]. When the only-begotten Son of the Everlasting Father was born into the world, He immediately became subject to the Torah, which included the obligation of the Abrahamic Covenant to be circumcised -- because He was born a Jew. That simple fact, as the Swiss theologian Karl Barth put it, "at once makes nonsense of any anti-Semitism." One cannot be against Jews, or other peoples descended from Abraham, without being against the Christ Himself. That Jesus was a Jew is one of the obvious points of today's Gospel, and the other, as I mentioned, is that He was male. The Second Person of the Holy Trinity did not become incarnate as a generic human being. He became incarnate as a male, or "man child," as the Gospel puts it. This point is not really in dispute, but there exists a certain kind of Christian today that tries to minimize it.</w:t>
      </w:r>
    </w:p>
    <w:p>
      <w:pPr>
        <w:spacing w:after="160"/>
      </w:pPr>
      <w:r>
        <w:rPr>
          <w:rFonts w:ascii="Arial" w:cs="Arial" w:eastAsia="Arial" w:hAnsi="Arial"/>
          <w:sz w:val="22"/>
          <w:szCs w:val="22"/>
        </w:rPr>
        <w:t xml:space="preserve">Several years ago, the National Council of Churches published its "Inclusive Language Lectionary," in which all masculine references to both God and His Christ were eliminated. "For God so loved the world that God gave God's only Child, that whoever believes in it shall not perish, but have eternal life." -- I know you think I'm joking, but I quoted the rendering exactly. Christ, "God's only Child," is in the Inclusive Language translation an "it". -- You laugh, and I agree that the whole thing is quite laughable.</w:t>
      </w:r>
    </w:p>
    <w:p>
      <w:pPr>
        <w:spacing w:after="160"/>
      </w:pPr>
      <w:r>
        <w:rPr>
          <w:rFonts w:ascii="Arial" w:cs="Arial" w:eastAsia="Arial" w:hAnsi="Arial"/>
          <w:sz w:val="22"/>
          <w:szCs w:val="22"/>
        </w:rPr>
        <w:t xml:space="preserve">But please do not overlook the fact that behind that asexually-correct translation of the Gospel there is a serious idea that some churches today are earnestly trying to promote. It is that, although God was incarnate as a male, no significance is to be attached to the fact -- that indeed the whole thing might have happened differently. Perhaps the Feast of Circumcision of Christ is, then, as good a time as any for me to lay out the case for the necessity of His having been a male and also, by implication, for the same necessity of any today who represent Him in the ordained ministry. First, let us consider what the Messiah was, in both the prophecies of the Old Testament and their fulfillments in the New. The Messiah, or Anointed One, was a King -- a King who, like other kings in Israel's past, was from the Davidic line. All the kings had been male, and so a female Messiah would not do.</w:t>
      </w:r>
    </w:p>
    <w:p>
      <w:pPr>
        <w:spacing w:after="160"/>
      </w:pPr>
      <w:r>
        <w:rPr>
          <w:rFonts w:ascii="Arial" w:cs="Arial" w:eastAsia="Arial" w:hAnsi="Arial"/>
          <w:sz w:val="22"/>
          <w:szCs w:val="22"/>
        </w:rPr>
        <w:t xml:space="preserve">One of the messianic prophecies, in the Book of Isaiah, says of the future Saviour who was to inherit David's throne: "and his name shall be called Wonderful, Counsellor, The mighty God, The everlasting Father, The Prince of Peace" [ix. 6]. The infant Jesus, because He was the Messiah, was born to all those titles -- and He is still to us today, "The mighty God, The everlasting Father, The Prince of Peace."</w:t>
      </w:r>
    </w:p>
    <w:p>
      <w:pPr>
        <w:spacing w:after="160"/>
      </w:pPr>
      <w:r>
        <w:rPr>
          <w:rFonts w:ascii="Arial" w:cs="Arial" w:eastAsia="Arial" w:hAnsi="Arial"/>
          <w:sz w:val="22"/>
          <w:szCs w:val="22"/>
        </w:rPr>
        <w:t xml:space="preserve">That explains the necessity of Christ's being male from the human side, but when considering the Divine nature of the Incarnate Word there is more yet. There is something very literal in the prophet's naming Him "The mighty God" and "everlasting Father."</w:t>
      </w:r>
    </w:p>
    <w:p>
      <w:pPr>
        <w:spacing w:after="160"/>
      </w:pPr>
      <w:r>
        <w:rPr>
          <w:rFonts w:ascii="Arial" w:cs="Arial" w:eastAsia="Arial" w:hAnsi="Arial"/>
          <w:sz w:val="22"/>
          <w:szCs w:val="22"/>
        </w:rPr>
        <w:t xml:space="preserve">As the only-begotten Son of the Father, Christ came to reveal the Father. We have, in a story in the Fourth Gospel, Philip the Apostle's request to be shown the Father. Jesus replied, "Have I been so long time with you, and yet hast thou not known me Philip? He that hath seen me hath seen the Father . . . "[xiv. 9]. Jesus Christ, the Son of God, came to reveal to us the Fatherhood of God, and for that He had to be male.</w:t>
      </w:r>
    </w:p>
    <w:p>
      <w:pPr>
        <w:spacing w:after="160"/>
      </w:pPr>
      <w:r>
        <w:rPr>
          <w:rFonts w:ascii="Arial" w:cs="Arial" w:eastAsia="Arial" w:hAnsi="Arial"/>
          <w:sz w:val="22"/>
          <w:szCs w:val="22"/>
        </w:rPr>
        <w:t xml:space="preserve">His manhood (or manliness, to be more precise) is an image of the Fatherhood of God. We understand that God, the Almighty Creator of all that is, is spirit and not flesh, and hence does not have a sex. Nonetheless, He has chosen to reveal Himself to us in Scripture and in history as Our Father and not Our Mother. That is the form that His revelation has taken, and we, His creatures, are not at liberty to change it. The revelation, as Christ answered Philip, was made clearer than ever before in Himself. We come to know the Father by beholding His incarnate Son. The Divine Fatherhood was shown in Christ's manly speech and manly actions -- and in the maleness of His human body. To attempt to turn the Christ into a sexless "it" takes us very far from the Gospel story indeed. It is a denial of the Incarnation; for generic human being is merely a bloodless idea, not the carnal reality of a man or woman who can been seen or heard or felt.</w:t>
      </w:r>
    </w:p>
    <w:p>
      <w:pPr>
        <w:spacing w:after="160"/>
      </w:pPr>
      <w:r>
        <w:rPr>
          <w:rFonts w:ascii="Arial" w:cs="Arial" w:eastAsia="Arial" w:hAnsi="Arial"/>
          <w:sz w:val="22"/>
          <w:szCs w:val="22"/>
        </w:rPr>
        <w:t xml:space="preserve">Now the case for restricting the ordained ministry of the Church to men is a bit more complicated, and I have time to give you only a summary argument. First, I'd like to make clear that it applies only to that one class of professions, clergy; not to the professions in general. I think we have all become used to female doctors and lawyers and military officers and a society in which women have the same freedom as men to pursue most any career they desire to work in.</w:t>
      </w:r>
    </w:p>
    <w:p>
      <w:pPr>
        <w:spacing w:after="160"/>
      </w:pPr>
      <w:r>
        <w:rPr>
          <w:rFonts w:ascii="Arial" w:cs="Arial" w:eastAsia="Arial" w:hAnsi="Arial"/>
          <w:sz w:val="22"/>
          <w:szCs w:val="22"/>
        </w:rPr>
        <w:t xml:space="preserve">There is no going back on this, and I can't see why any of us should want to go back. The freedom to pursue whatever makes us happy is generally a good thing. But such freedom should not be considered absolute. Common sense should tell us that there are a few jobs that can be adequately performed by only one sex or the other and not by both. Even the entertainment industry recognizes this. If a theater is looking for someone to play Hamlet, it probably is going to consider actors of only the male sex. A woman might protest that the director is practicing discrimination if he or she does not allow a woman to audition for the play's leading role, but the protest won't go very far unless the production is intended to be a burlesque of Shakespeare. The fact is that there are still, and probably always will be, a few jobs in our modern society that are sexually exclusive. Well, what about the job of a priest? How we answer the question depends on how we view the person in relation to Christ, and the work the person performs in relation to Christ's work of showing us the Father. One very frequent task that must be performed by someone in the Anglican priesthood is to preside at the Eucharist.</w:t>
      </w:r>
    </w:p>
    <w:p>
      <w:pPr>
        <w:spacing w:after="160"/>
      </w:pPr>
      <w:r>
        <w:rPr>
          <w:rFonts w:ascii="Arial" w:cs="Arial" w:eastAsia="Arial" w:hAnsi="Arial"/>
          <w:sz w:val="22"/>
          <w:szCs w:val="22"/>
        </w:rPr>
        <w:t xml:space="preserve">Think about what the celebrant of the Rite is doing when he says, "Take, eat, this is My Body, which is given for you," and "Drink ye all of this; for this is My Blood of the New Testament, which is shed for you." The person who speaks those words in the performance of the Rite is taking the position of Christ. He is acting as the Lord at the Lord's Supper. If we were to regard the whole procedure as no more than a reenactment of the Last Supper, then we should not attempt a burlesque by giving to a woman the role of Christ. Just because the Lord's Supper is performed frequently, changing the sex of Christ is no more appropriate there than in a Passion play performed in Holy Week.</w:t>
      </w:r>
    </w:p>
    <w:p>
      <w:pPr>
        <w:spacing w:after="160"/>
      </w:pPr>
      <w:r>
        <w:rPr>
          <w:rFonts w:ascii="Arial" w:cs="Arial" w:eastAsia="Arial" w:hAnsi="Arial"/>
          <w:sz w:val="22"/>
          <w:szCs w:val="22"/>
        </w:rPr>
        <w:t xml:space="preserve">Yet, according to historic catholic doctrine, the priest is much more than an actor and the Eucharist much more than a historical reenactment. We claim that when he stands before the altar and utters the words that Christ Himself spoke, the priest is sacramentally identified with Christ. He is not pretending to be Christ, but actually revealing Him. He is showing the Lord and "the Lord's death till He come," as St Paul put it in his First Epistle to the Corinthians [xi. 26]. The ministry of the priest, of course, extends beyond the altar, but in all things his mission remains the same: to reveal Christ, to act as His vicar, or representative.</w:t>
      </w:r>
    </w:p>
    <w:p>
      <w:pPr>
        <w:spacing w:after="160"/>
      </w:pPr>
      <w:r>
        <w:rPr>
          <w:rFonts w:ascii="Arial" w:cs="Arial" w:eastAsia="Arial" w:hAnsi="Arial"/>
          <w:sz w:val="22"/>
          <w:szCs w:val="22"/>
        </w:rPr>
        <w:t xml:space="preserve">And when a priest reveals Christ, the Only-begotten Son of God, he also reveals the Father -- because whoever sees the Son also sees the Father. An Anglican priest, as you know, is addressed by some as Father; and it is not wrong to address him as such, because his mission is to reveal the Fatherhood of God, just as surely as it is to reveal Christ; for the latter is the image of the former. A priest then, regardless of his age, is a father to his congregation, just as Christ Himself was a Father to His disciples during the time of His earthly ministry. But a priesthood that is not male loses that capacity. A female priest may learn to perform all the tasks that belong to the job, but she cannot reveal, in her person, either the manliness of Christ or the Fatherhood of God.</w:t>
      </w:r>
    </w:p>
    <w:p>
      <w:pPr>
        <w:spacing w:after="160"/>
      </w:pPr>
      <w:r>
        <w:rPr>
          <w:rFonts w:ascii="Arial" w:cs="Arial" w:eastAsia="Arial" w:hAnsi="Arial"/>
          <w:sz w:val="22"/>
          <w:szCs w:val="22"/>
        </w:rPr>
        <w:t xml:space="preserve">We have other reasons given to us in Scripture why the Messiah could not have been a woman, why the property of being male was necessary to both His Person and His ministry. In parables and in other passages, the New Testament authors often describe the union between Christ and His Church as that of a marriage.</w:t>
      </w:r>
    </w:p>
    <w:p>
      <w:pPr>
        <w:spacing w:after="160"/>
      </w:pPr>
      <w:r>
        <w:rPr>
          <w:rFonts w:ascii="Arial" w:cs="Arial" w:eastAsia="Arial" w:hAnsi="Arial"/>
          <w:sz w:val="22"/>
          <w:szCs w:val="22"/>
        </w:rPr>
        <w:t xml:space="preserve">The feminine is given due emphasis in the Christian religion, but we are to look for it in humanity, not in God. We are especially to look for the image of woman in redeemed humanity, the Bible says; and redeemed humanity is the Church. The advent of Christ is symbolically depicted as the approach of a bridegroom to his bride in the wedding chamber. The consummation awaits until the end of time, but even in the present the drama is carried out in the Eucharist. If the Rite has a dramatic element, then that is it. The priest, standing at the altar as Christ's vicar throughout the consecration, then turns to the Church, and offers her members Christ's Body, just as a bridegroom will offer himself to his beloved on the night of their wedding. In this holy image which the Bible sets forth, the one kind of intercourse is a symbol of the other. It hardly needs to be said that with a female celebrant at the Eucharist the symbol must be abandoned.</w:t>
      </w:r>
    </w:p>
    <w:p>
      <w:pPr>
        <w:spacing w:after="160"/>
      </w:pPr>
      <w:r>
        <w:rPr>
          <w:rFonts w:ascii="Arial" w:cs="Arial" w:eastAsia="Arial" w:hAnsi="Arial"/>
          <w:sz w:val="22"/>
          <w:szCs w:val="22"/>
        </w:rPr>
        <w:t xml:space="preserve">There is indeed much at stake in this contemporary argument over the place of sex in our religion -- far more at stake than most Christians realize. The puritans of today want to banish all references to sex, both in the Liturgy and in the Sacred Texts. They want to make the Church of God function like a modern bureaucracy, offering its sacred offices to all candidates in possession of certain skills, with no consideration given to sex or other personal qualities. But the Church, as we know, is an ancient society -- and a patriarchal society at that. Our Father is God Almighty. Our Mother is the Church, worthy of reverence, to be sure, but also human and, along with the rest of Creation, subject to Her Lord.</w:t>
      </w:r>
    </w:p>
    <w:p>
      <w:pPr>
        <w:spacing w:after="160"/>
      </w:pPr>
      <w:r>
        <w:rPr>
          <w:rFonts w:ascii="Arial" w:cs="Arial" w:eastAsia="Arial" w:hAnsi="Arial"/>
          <w:sz w:val="22"/>
          <w:szCs w:val="22"/>
        </w:rPr>
        <w:t xml:space="preserve">Let us then rejoice heartily on this Feast of the Messiah's Circumcision which begins for us the new year. For as long as we observe it, the fact of Our Lord's manhood, and by it also His Fatherhood, will not be forgotten.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Jeffrey Smith is rector of St. Luke's Anglican Church, Redding, California (APCK)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MANLINESS OF CHRIST (AND HIS VICARS)</dc:title>
  <dc:creator>VirtueOnline Archive</dc:creator>
  <cp:lastModifiedBy>Un-named</cp:lastModifiedBy>
  <cp:revision>1</cp:revision>
  <dcterms:created xsi:type="dcterms:W3CDTF">2026-04-22T11:55:34.994Z</dcterms:created>
  <dcterms:modified xsi:type="dcterms:W3CDTF">2026-04-22T11:55:34.994Z</dcterms:modified>
</cp:coreProperties>
</file>

<file path=docProps/custom.xml><?xml version="1.0" encoding="utf-8"?>
<Properties xmlns="http://schemas.openxmlformats.org/officeDocument/2006/custom-properties" xmlns:vt="http://schemas.openxmlformats.org/officeDocument/2006/docPropsVTypes"/>
</file>