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CONVERSION AND NEW BIRTH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4, 2013</w:t>
      </w:r>
    </w:p>
    <w:p>
      <w:pPr>
        <w:spacing w:after="160"/>
      </w:pPr>
      <w:r>
        <w:rPr>
          <w:rFonts w:ascii="Arial" w:cs="Arial" w:eastAsia="Arial" w:hAnsi="Arial"/>
          <w:sz w:val="22"/>
          <w:szCs w:val="22"/>
        </w:rPr>
        <w:t xml:space="preserve">This article was written partly at the suggestion of David Virtue and partly as a result of an extended conversation with my daughter Amanda Catherine, whose writing skills are more advanced than my own, and whose Master's thesis for her MA in Religious Studies at the University of Georgia in 2012 was entitled: "Pauline Conversion and the Resurrection Narrative: A Psychological Case Study."</w:t>
      </w:r>
    </w:p>
    <w:p>
      <w:pPr>
        <w:spacing w:after="160"/>
      </w:pPr>
      <w:r>
        <w:rPr>
          <w:rFonts w:ascii="Arial" w:cs="Arial" w:eastAsia="Arial" w:hAnsi="Arial"/>
          <w:sz w:val="22"/>
          <w:szCs w:val="22"/>
        </w:rPr>
        <w:t xml:space="preserve">I know of two kinds of Christians and both of these show evidence of great commitment to Christ and of growth in spiritual maturity and fruits of the Spirit. One type of Christian has never experienced a "Damascus Road moment" or similar conversion experience but their lives show a gradual growth in spiritual knowledge and wisdom. Then there are those who can point to a particular past moment in their lives of deep repentance and "born again" experience, with God showing up in a merciful and life-changing way. They will never forget this time and it has proved to be a powerful springboard for personal healing and growth.</w:t>
      </w:r>
    </w:p>
    <w:p>
      <w:pPr>
        <w:spacing w:after="160"/>
      </w:pPr>
      <w:r>
        <w:rPr>
          <w:rFonts w:ascii="Arial" w:cs="Arial" w:eastAsia="Arial" w:hAnsi="Arial"/>
          <w:sz w:val="22"/>
          <w:szCs w:val="22"/>
        </w:rPr>
        <w:t xml:space="preserve">I imagine that those Christians reading an article on conversion without looking inward and asking questions about their own conversion would have to be living in denial. I therefore hope that this stimulus to introspection will be helpful to many. Looking inward and backward in time, I provide here a summary of how I regard my own conversion.</w:t>
      </w:r>
    </w:p>
    <w:p>
      <w:pPr>
        <w:spacing w:after="160"/>
      </w:pPr>
      <w:r>
        <w:rPr>
          <w:rFonts w:ascii="Arial" w:cs="Arial" w:eastAsia="Arial" w:hAnsi="Arial"/>
          <w:sz w:val="22"/>
          <w:szCs w:val="22"/>
        </w:rPr>
        <w:t xml:space="preserve">Personal testimony</w:t>
      </w:r>
    </w:p>
    <w:p>
      <w:pPr>
        <w:spacing w:after="160"/>
      </w:pPr>
      <w:r>
        <w:rPr>
          <w:rFonts w:ascii="Arial" w:cs="Arial" w:eastAsia="Arial" w:hAnsi="Arial"/>
          <w:sz w:val="22"/>
          <w:szCs w:val="22"/>
        </w:rPr>
        <w:t xml:space="preserve">Most Anglicans are like me-- growing up in the church and experiencing a gradual process of growth in faith. In fact, I never remember a time when I did not believe in Jesus. This initial belief was intellectual, shallow, and vulnerable; not much was happening in terms of the personal-relational and experiential aspects of faith. In my prodigal 20's I drifted further and further from my religious and moral roots.</w:t>
      </w:r>
    </w:p>
    <w:p>
      <w:pPr>
        <w:spacing w:after="160"/>
      </w:pPr>
      <w:r>
        <w:rPr>
          <w:rFonts w:ascii="Arial" w:cs="Arial" w:eastAsia="Arial" w:hAnsi="Arial"/>
          <w:sz w:val="22"/>
          <w:szCs w:val="22"/>
        </w:rPr>
        <w:t xml:space="preserve">But at age 29 (a common age for this, at least in the historical and psychological literature) in the midst of a psychospiritual crisis, I experienced an intense sense of conviction of sin which led to repentance and a complete personal commitment to Christ. The Lord was there. The experience included a clear call to my present ministry. What happened to and within me over the next few months were profoundly healing at the psychological level. From that point forward there has been a growing personal relationship of trust and sense of unity with Christ which cannot be explained by the world of intellect or even common religion. Not that the intellect went to sleep; just the opposite. Immediately my view of scripture's authority increased tenfold and I seemed to understand scripture in a much deeper way. I saw things I never saw before and I became able to understand and explain principles that earlier I had understood wrongly or in a fuzzy way.</w:t>
      </w:r>
    </w:p>
    <w:p>
      <w:pPr>
        <w:spacing w:after="160"/>
      </w:pPr>
      <w:r>
        <w:rPr>
          <w:rFonts w:ascii="Arial" w:cs="Arial" w:eastAsia="Arial" w:hAnsi="Arial"/>
          <w:sz w:val="22"/>
          <w:szCs w:val="22"/>
        </w:rPr>
        <w:t xml:space="preserve">"The language of conversion that Paul incorporates in his letters distinguishes between different stages of the Christian life: its moment of initiation, the practice of remaining within it, and its completion. It is natural then that he speaks of Christian identity in past, present, and future tenses." -- Stephen J. Chester (in Conversion at Corinth: Perspectives on Conversion in Paul's Theology and the Corinthian Church, 2003).</w:t>
      </w:r>
    </w:p>
    <w:p>
      <w:pPr>
        <w:spacing w:after="160"/>
      </w:pPr>
      <w:r>
        <w:rPr>
          <w:rFonts w:ascii="Arial" w:cs="Arial" w:eastAsia="Arial" w:hAnsi="Arial"/>
          <w:sz w:val="22"/>
          <w:szCs w:val="22"/>
        </w:rPr>
        <w:t xml:space="preserve">Thus, I regard my conversion as a three part process, the first being an intellectual belief of many years, the second being a sudden conversion-like experience, and the third being a gradual continuing spiritual-relational growth process that I regard as "sanctification."</w:t>
      </w:r>
    </w:p>
    <w:p>
      <w:pPr>
        <w:spacing w:after="160"/>
      </w:pPr>
      <w:r>
        <w:rPr>
          <w:rFonts w:ascii="Arial" w:cs="Arial" w:eastAsia="Arial" w:hAnsi="Arial"/>
          <w:sz w:val="22"/>
          <w:szCs w:val="22"/>
        </w:rPr>
        <w:t xml:space="preserve">I see the conversion of Saul of Tarsus as similar to mine in that he believed in the scriptures (OT Septuagint), thus he believed in God and tried to live accordingly. But there was no real personal relationship with the living God, which only became possible when Jesus showed up on the Damascus Road. After that, Paul went through a discipleship process to transform his character and to train him for his calling as Apostle to the Gentiles. There was between 8 and 15 years from the Damascus Road experience and his first missionary journey. Spiritual maturation is always a gradual growth process of the person interacting with God in the midst of challenging experiences. Growth tends to be quicker and deeper when it is tested, when it occurs in the crucible of suffering according to the scriptural metaphor, precious metal must be refined in the fire.</w:t>
      </w:r>
    </w:p>
    <w:p>
      <w:pPr>
        <w:spacing w:after="160"/>
      </w:pPr>
      <w:r>
        <w:rPr>
          <w:rFonts w:ascii="Arial" w:cs="Arial" w:eastAsia="Arial" w:hAnsi="Arial"/>
          <w:sz w:val="22"/>
          <w:szCs w:val="22"/>
        </w:rPr>
        <w:t xml:space="preserve">The grace of God and conversion</w:t>
      </w:r>
    </w:p>
    <w:p>
      <w:pPr>
        <w:spacing w:after="160"/>
      </w:pPr>
      <w:r>
        <w:rPr>
          <w:rFonts w:ascii="Arial" w:cs="Arial" w:eastAsia="Arial" w:hAnsi="Arial"/>
          <w:sz w:val="22"/>
          <w:szCs w:val="22"/>
        </w:rPr>
        <w:t xml:space="preserve">One wonderful thing that occurred during the Reformation is that theologians recovered the doctrines of grace from the scriptures and early Christian tradition. For Christians, conversion is about receiving forgiveness and eternal salvation. It is God's doing (grace) from beginning to end and none of us will have any room to boast. How much credit do we give a drowning man for grabbing the flotation device that is thrown to him? All credit (glory) goes to the Savior. Jesus is recorded in John 6:44 to have said: "No one can come to me unless the Father who sent me draws him, and I will raise him up at the last day." Also, "I am the way, and the truth, and the life; no one comes to the Father, but through Me." (John 14:6) All humans have their "image of God" nature sufficiently warped by original sin that no one can save themselves. We have insufficient will to do right. We have only enough "free" will to say "yes" to God at God-chosen particular times and situations- generally called "conversion" or being "born again." The Holy Spirit convicts us and brings us to trust fully in Jesus Christ, a faith which then empowers us to allow God full permission to transform us over time into the image of His Son.</w:t>
      </w:r>
    </w:p>
    <w:p>
      <w:pPr>
        <w:spacing w:after="160"/>
      </w:pPr>
      <w:r>
        <w:rPr>
          <w:rFonts w:ascii="Arial" w:cs="Arial" w:eastAsia="Arial" w:hAnsi="Arial"/>
          <w:sz w:val="22"/>
          <w:szCs w:val="22"/>
        </w:rPr>
        <w:t xml:space="preserve">This process is most obvious in the sudden conversions of adults, but I think the same process often occurs in mini-stages over long periods of time. However, I must say that the metaphor used by Jesus of new birth suggests a fairly brief time period, with a definite beginning and definite end, as of a child being born. On the other hand, if we count the nine months from conception to actual birth, we are looking at a more extensive process. Only God knows when the conversion process really starts ... and maybe it never ends, for life is change: growth and maturation. An event may indeed have a definite and measurable beginning and ending in the temporal realm but the spiritual beginning may be in the infinite heavenly realm--- being "in Christ," perhaps believers too are "eternally begotten." There is no plumbing of such mysteries yet, as we still see "through the glass darkly."</w:t>
      </w:r>
    </w:p>
    <w:p>
      <w:pPr>
        <w:spacing w:after="160"/>
      </w:pPr>
      <w:r>
        <w:rPr>
          <w:rFonts w:ascii="Arial" w:cs="Arial" w:eastAsia="Arial" w:hAnsi="Arial"/>
          <w:sz w:val="22"/>
          <w:szCs w:val="22"/>
        </w:rPr>
        <w:t xml:space="preserve">Is there a right or a wrong way to come to a full faith in Christ? I think not. Every way is right as long as it gets you there. Only God can accomplish the saving new birth and only God knows exactly what is needed for each of us. I have a saying: the human soul is so complex that only God can understand it, so broken that only God can fix it, and so deep that only God can fill it.</w:t>
      </w:r>
    </w:p>
    <w:p>
      <w:pPr>
        <w:spacing w:after="160"/>
      </w:pPr>
      <w:r>
        <w:rPr>
          <w:rFonts w:ascii="Arial" w:cs="Arial" w:eastAsia="Arial" w:hAnsi="Arial"/>
          <w:sz w:val="22"/>
          <w:szCs w:val="22"/>
        </w:rPr>
        <w:t xml:space="preserve">Born again: Jesus baptizes with the Holy Spirit</w:t>
      </w:r>
    </w:p>
    <w:p>
      <w:pPr>
        <w:spacing w:after="160"/>
      </w:pPr>
      <w:r>
        <w:rPr>
          <w:rFonts w:ascii="Arial" w:cs="Arial" w:eastAsia="Arial" w:hAnsi="Arial"/>
          <w:sz w:val="22"/>
          <w:szCs w:val="22"/>
        </w:rPr>
        <w:t xml:space="preserve">Preaching in the wilderness, John proclaimed, "The one who is more powerful than I is coming after me; I am not worthy to stoop down and untie the thong of his sandals. I have baptized you with water; but he will baptize you with the Holy Spirit." (Mark 1: 7-8)</w:t>
      </w:r>
    </w:p>
    <w:p>
      <w:pPr>
        <w:spacing w:after="160"/>
      </w:pPr>
      <w:r>
        <w:rPr>
          <w:rFonts w:ascii="Arial" w:cs="Arial" w:eastAsia="Arial" w:hAnsi="Arial"/>
          <w:sz w:val="22"/>
          <w:szCs w:val="22"/>
        </w:rPr>
        <w:t xml:space="preserve">The baptism of the Spirit is what Jesus does for us when we believe and is also what Jesus meant by being "born again." In teaching the rabbi Nicodemus, Jesus declared, "I tell you the truth, no one can see the kingdom of God unless he is born again ". "How can a man be born when he is old?" Nicodemus asked. "Surely he cannot enter a second time into his mother's womb to be born." Jesus answered, "I tell you the truth, no one can enter the kingdom of God unless he is born of water and the Spirit. Flesh gives birth to flesh, but the Spirit gives birth to spirit." (John 3:1-8)</w:t>
      </w:r>
    </w:p>
    <w:p>
      <w:pPr>
        <w:spacing w:after="160"/>
      </w:pPr>
      <w:r>
        <w:rPr>
          <w:rFonts w:ascii="Arial" w:cs="Arial" w:eastAsia="Arial" w:hAnsi="Arial"/>
          <w:sz w:val="22"/>
          <w:szCs w:val="22"/>
        </w:rPr>
        <w:t xml:space="preserve">It is important to understand that God's saving act within us is according to His will, not ours. It is the Holy Spirit who convicts, calls, and sanctifies. There are examples of believers' receiving the Holy Spirit before they had been baptized with water (Acts 10:44-48) and then there is the experience of Paul, who was first filled with the Spirit after Ananias laid hands on him and was afterward baptized (vv. 17, 18). This was a different order than what we hear about with others in Acts 2:38; 8:16 and 10:44. John R.W. Stott clarifies the difference between our water baptism and that of the Holy Spirit: "The sacraments dramatize salvation and do not in themselves automatically convey it. Augustine called them verba visibilia, 'visible words', and Hooker 'signs to which are annexed promises.' Therefore it is not by the mere outward administration of water in baptism that we are cleansed and receive the Spirit, nor by the mere gift of bread and wine in communion that we feed on Christ crucified, but by faith in the promises of God thus visibly expressed, a faith which is itself meant to be illustrated in our humble, believing acceptance of these signs. But we must not confuse the signs with the promises which they signify. It is possible to receive the sign without receiving the promise, and also to receive the promise apart from the receiving of the sign."</w:t>
      </w:r>
    </w:p>
    <w:p>
      <w:pPr>
        <w:spacing w:after="160"/>
      </w:pPr>
      <w:r>
        <w:rPr>
          <w:rFonts w:ascii="Arial" w:cs="Arial" w:eastAsia="Arial" w:hAnsi="Arial"/>
          <w:sz w:val="22"/>
          <w:szCs w:val="22"/>
        </w:rPr>
        <w:t xml:space="preserve">Receiving the sign without receiving the promise means that the individual has not truly come to faith and is not being honest in entering into the process of water baptism. They may only be doing it to please certain people and not because they actually believe.</w:t>
      </w:r>
    </w:p>
    <w:p>
      <w:pPr>
        <w:spacing w:after="160"/>
      </w:pPr>
      <w:r>
        <w:rPr>
          <w:rFonts w:ascii="Arial" w:cs="Arial" w:eastAsia="Arial" w:hAnsi="Arial"/>
          <w:sz w:val="22"/>
          <w:szCs w:val="22"/>
        </w:rPr>
        <w:t xml:space="preserve">On God's side, conversion is about His call and the Holy Spirit's conviction; on man's side it is about repentance and faith expressed, enabled by the same Spirit. "Believe on the Lord Jesus Christ, and you will be saved." (Acts 16:31) "If you confess with your mouth the Lord Jesus and believe in your heart that God has raised Him from the dead, you will be saved. For with the heart one believes to righteousness, and with the mouth confession is made to salvation." (Romans 10:9-10)</w:t>
      </w:r>
    </w:p>
    <w:p>
      <w:pPr>
        <w:spacing w:after="160"/>
      </w:pPr>
      <w:r>
        <w:rPr>
          <w:rFonts w:ascii="Arial" w:cs="Arial" w:eastAsia="Arial" w:hAnsi="Arial"/>
          <w:sz w:val="22"/>
          <w:szCs w:val="22"/>
        </w:rPr>
        <w:t xml:space="preserve">This is why baptizing infants is only a small beginning step. The prayers and commitment of both the parents and the church are important ("the prayer of a righteous person is powerful and effective." - James 5:16b), but obviously, the entire conversion process is far from finished. In time, it will also require the individual's responsible choice (the "pledge of a good conscience") to repent of sins and to believe in Jesus. This is also why Confirmation is so important in those churches that use infant baptism.</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It simply is not in us as unregenerated human beings to be truly good- until God puts a seed of Himself in our inmost beings, changing our "heart" through Spirit baptism. And as we get better and better from the inside out, it is not our selves who accomplish this miracle, it is "Christ in us, the hope of glory." As the Lord made clear in John 15, He is the vine and we are the branches; We can do nothing of lasting good without His working in and through us. Being "born again" and converted means that Christ must become more, self must become less.</w:t>
      </w:r>
    </w:p>
    <w:p>
      <w:pPr>
        <w:spacing w:after="160"/>
      </w:pPr>
      <w:r>
        <w:rPr>
          <w:rFonts w:ascii="Arial" w:cs="Arial" w:eastAsia="Arial" w:hAnsi="Arial"/>
          <w:sz w:val="22"/>
          <w:szCs w:val="22"/>
        </w:rPr>
        <w:t xml:space="preserve">How we come to belief is through hearing the gospel message (in a church or somewhere else) and by the Holy Spirit working in our hearts. The details about how God brought us the gospel truth and how He brought us to repentance and faith is between Him and us. It is a truly individualized and relational process. The end result, however, is the same for all God's children: new spiritual birth and eternal life for everyone who believes (John 3:16).</w:t>
      </w:r>
    </w:p>
    <w:p>
      <w:pPr>
        <w:spacing w:after="160"/>
      </w:pPr>
      <w:r>
        <w:rPr>
          <w:rFonts w:ascii="Arial" w:cs="Arial" w:eastAsia="Arial" w:hAnsi="Arial"/>
          <w:sz w:val="22"/>
          <w:szCs w:val="22"/>
        </w:rPr>
        <w:t xml:space="preserve">Here is the concluding summary of my daughter Amanda's thesis on why "conversion" is so hard to define and impossible to pin down within the limits and structures of religious traditions: "Conversion is a mystical reformation that by nature skirts definition. It is emotional, or reasonable; it is dramatic, or modest; it is gradual, or instantaneous; it is definitive, or unknowable. Since each of these distinctions has its place in the range of conversion experience, perhaps to focus on any particularity is to miss the essence of it: there is not a single end product in conversion, but a continual process of self-renewal. In an encounter with the Holy, a person has changed, is changing, and will be changed, and in this way the conversion process can be both gradual and instantaneous. It is both the event itself and the conscious reflection on it that follows." -- Amanda Catherine Atkinson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CONVERSION AND NEW BIRTH - BRUCE ATKINSON</dc:title>
  <dc:creator>VirtueOnline Archive</dc:creator>
  <cp:lastModifiedBy>Un-named</cp:lastModifiedBy>
  <cp:revision>1</cp:revision>
  <dcterms:created xsi:type="dcterms:W3CDTF">2026-04-22T11:55:51.885Z</dcterms:created>
  <dcterms:modified xsi:type="dcterms:W3CDTF">2026-04-22T11:55:51.885Z</dcterms:modified>
</cp:coreProperties>
</file>

<file path=docProps/custom.xml><?xml version="1.0" encoding="utf-8"?>
<Properties xmlns="http://schemas.openxmlformats.org/officeDocument/2006/custom-properties" xmlns:vt="http://schemas.openxmlformats.org/officeDocument/2006/docPropsVTypes"/>
</file>