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ECUSA THEOLOGIAN RIPS COLORADO BISHOP - BY DR. EPHRAIM RADNER</w:t>
      </w:r>
    </w:p>
    <w:p>
      <w:pPr>
        <w:pBdr>
          <w:bottom w:val="single" w:color="AAAAAA" w:sz="6"/>
        </w:pBdr>
        <w:spacing w:after="200" w:before="0"/>
      </w:pPr>
    </w:p>
    <w:p>
      <w:pPr>
        <w:spacing w:after="160"/>
      </w:pPr>
      <w:r>
        <w:rPr>
          <w:rFonts w:ascii="Arial" w:cs="Arial" w:eastAsia="Arial" w:hAnsi="Arial"/>
          <w:sz w:val="22"/>
          <w:szCs w:val="22"/>
        </w:rPr>
        <w:t xml:space="preserve">Dear Bishop O’Neill,</w:t>
      </w:r>
    </w:p>
    <w:p>
      <w:pPr>
        <w:spacing w:after="160"/>
      </w:pPr>
      <w:r>
        <w:rPr>
          <w:rFonts w:ascii="Arial" w:cs="Arial" w:eastAsia="Arial" w:hAnsi="Arial"/>
          <w:sz w:val="22"/>
          <w:szCs w:val="22"/>
        </w:rPr>
        <w:t xml:space="preserve">We were very grateful for the time, extended as it turned out to be, that you offered to spend with us last week to discuss the implications of your discipline in the case of the same-sex commitment ceremony held at Good Shepherd, Centennial. Grateful too for your willingness to try to explain clearly your own thinking and reasons behind the way matters have been dealt with. It was not an easy gathering, and I admire your equanimity and patience in our gathered midst.</w:t>
      </w:r>
    </w:p>
    <w:p>
      <w:pPr>
        <w:spacing w:after="160"/>
      </w:pPr>
      <w:r>
        <w:rPr>
          <w:rFonts w:ascii="Arial" w:cs="Arial" w:eastAsia="Arial" w:hAnsi="Arial"/>
          <w:sz w:val="22"/>
          <w:szCs w:val="22"/>
        </w:rPr>
        <w:t xml:space="preserve">Secondly, we at Ascension in Pueblo were grateful for your visitation this past Sunday. While it might have been expected to carry with it tensions brought on by the previous week’s meeting and the disagreements involved, the visit instead proved one filled with grace – brought by your own spirit of openness and gentleness. One of the confirmands spoke to me of the sense of your own deep faith in Christ that you communicated; and this was indeed a gift to us and one we could share with joy.</w:t>
      </w:r>
    </w:p>
    <w:p>
      <w:pPr>
        <w:spacing w:after="160"/>
      </w:pPr>
      <w:r>
        <w:rPr>
          <w:rFonts w:ascii="Arial" w:cs="Arial" w:eastAsia="Arial" w:hAnsi="Arial"/>
          <w:sz w:val="22"/>
          <w:szCs w:val="22"/>
        </w:rPr>
        <w:t xml:space="preserve">I do not take these signs of grace lightly. We have been challenged by you and others in the Communion to embrace and work energetically for and through the things “we hold in common” in our faith, even in the midst of our differences. And the Taskforce you have set up is working hard, I know, to discern what and how this might be so. It is precisely because we do hold so much in common, in Christ Jesus our Lord – indeed, because we are driven to “love one another” in Jesus’ own Spirit, and it is His grace alone that provides us this privilege and power -- that the very confusions, perceived deceptions, strayings from the truth delivered to us, and undisciplined life together that will be detailed below wounds us so deeply, and makes of every decision that we pursue in our ministry together in this diocese a matter of spiritual agony. May God uphold us, and save us from presumption, indifference, and despair!</w:t>
      </w:r>
    </w:p>
    <w:p>
      <w:pPr>
        <w:spacing w:after="160"/>
      </w:pPr>
      <w:r>
        <w:rPr>
          <w:rFonts w:ascii="Arial" w:cs="Arial" w:eastAsia="Arial" w:hAnsi="Arial"/>
          <w:sz w:val="22"/>
          <w:szCs w:val="22"/>
        </w:rPr>
        <w:t xml:space="preserve">So then, what shall we do with the situation before us about which we met last week? Our discussion, as you yourself admit, was unsatisfactory in that we left unconvinced by your explanations, and indeed even more distressed by the implications of your actions than we had been at our coming together. In what follows, I want to detail some of what we discussed, why it is that many of us are made yet more concerned by the answers we received, and finally how it is that we perceive ourselves as moving into a realm of confused relationships with you and the larger church. As I will point out, there is precedent for this present time in the past history of the church; one from which we can gain guidance and, I pray, hope itself. I do all this at length, I realize. But the details, concerns, and future laid out below deserve to be known and reflected upon by the larger church, not merely by those “in the know”. And laying them out in this manner is necessary if we are to move forward “in the light”, rather than in secrecy and assumption.</w:t>
      </w:r>
    </w:p>
    <w:p>
      <w:pPr>
        <w:spacing w:after="160"/>
      </w:pPr>
      <w:r>
        <w:rPr>
          <w:rFonts w:ascii="Arial" w:cs="Arial" w:eastAsia="Arial" w:hAnsi="Arial"/>
          <w:sz w:val="22"/>
          <w:szCs w:val="22"/>
        </w:rPr>
        <w:t xml:space="preserve">I. Some Matters of Fact</w:t>
      </w:r>
    </w:p>
    <w:p>
      <w:pPr>
        <w:spacing w:after="160"/>
      </w:pPr>
      <w:r>
        <w:rPr>
          <w:rFonts w:ascii="Arial" w:cs="Arial" w:eastAsia="Arial" w:hAnsi="Arial"/>
          <w:sz w:val="22"/>
          <w:szCs w:val="22"/>
        </w:rPr>
        <w:t xml:space="preserve">Let me now try to list a few of the major things you reported to us last Wednesday, in hopes of clarifying what appear to the major factors at work here:</w:t>
      </w:r>
    </w:p>
    <w:p>
      <w:pPr>
        <w:spacing w:after="160"/>
      </w:pPr>
      <w:r>
        <w:rPr>
          <w:rFonts w:ascii="Arial" w:cs="Arial" w:eastAsia="Arial" w:hAnsi="Arial"/>
          <w:sz w:val="22"/>
          <w:szCs w:val="22"/>
        </w:rPr>
        <w:t xml:space="preserve">1. When, in October, you pledged to the diocese not to “change” things in the next 6 months at least, you told us Wednesday that you “chose your words carefully”: rather than say that you would not “change diocesan policy”, you instead said that you would not change “diocesan practice”. This distinction, you told us Wednesday, was “important” to bear in mind in this matter. (It was a distinction however, you acknowledged, that “not everyone may have picked up” at the time.)</w:t>
      </w:r>
    </w:p>
    <w:p>
      <w:pPr>
        <w:spacing w:after="160"/>
      </w:pPr>
      <w:r>
        <w:rPr>
          <w:rFonts w:ascii="Arial" w:cs="Arial" w:eastAsia="Arial" w:hAnsi="Arial"/>
          <w:sz w:val="22"/>
          <w:szCs w:val="22"/>
        </w:rPr>
        <w:t xml:space="preserve">2. This “diocesan practice” that you had pledged yourself to uphold (without explaining what it was), you told us on Wednesday, included a secret protocol written by your predecessor and shared with the rector of St. Barnabas (Denver) that outlined “guidelines” for performing “same-sex blessings”. Thus, you explained to us, when you pledged in October not to change diocesan “practice, you were actually making a commitment not to eliminate the use and implementation of these secret guidelines (though you did not mention this detail at the time).</w:t>
      </w:r>
    </w:p>
    <w:p>
      <w:pPr>
        <w:spacing w:after="160"/>
      </w:pPr>
      <w:r>
        <w:rPr>
          <w:rFonts w:ascii="Arial" w:cs="Arial" w:eastAsia="Arial" w:hAnsi="Arial"/>
          <w:sz w:val="22"/>
          <w:szCs w:val="22"/>
        </w:rPr>
        <w:t xml:space="preserve">3. You acknowledged that it was “possible” that this secret protocol was in fact deceptively described in public by your predecessor and the priest(s) with whom he engaged its implementation, given that what we had understood from our previous bishop to be “permitted” were individual “prayers of thanks” for a same-sex partner, made by a layperson in the Prayers of the People, but that the secret protocol was, in your words, “far more than that” (though none of us know, in fact, what this entails, and you did not elaborate).</w:t>
      </w:r>
    </w:p>
    <w:p>
      <w:pPr>
        <w:spacing w:after="160"/>
      </w:pPr>
      <w:r>
        <w:rPr>
          <w:rFonts w:ascii="Arial" w:cs="Arial" w:eastAsia="Arial" w:hAnsi="Arial"/>
          <w:sz w:val="22"/>
          <w:szCs w:val="22"/>
        </w:rPr>
        <w:t xml:space="preserve">4. You explained that the diocese does indeed have a “formal policy” applied to clergy of “single and celibate, married and faithful”, written in the Ministry Handbook that governs the processes for ordination; but you insisted that this official policy was in fact trumped by the “practice” of allowing same-sex blessings according to the secret protocol on file in your office, because “policies” are “vague” and “only loosely applied”, but “practices” can be described and measured.</w:t>
      </w:r>
    </w:p>
    <w:p>
      <w:pPr>
        <w:spacing w:after="160"/>
      </w:pPr>
      <w:r>
        <w:rPr>
          <w:rFonts w:ascii="Arial" w:cs="Arial" w:eastAsia="Arial" w:hAnsi="Arial"/>
          <w:sz w:val="22"/>
          <w:szCs w:val="22"/>
        </w:rPr>
        <w:t xml:space="preserve">5. You told us that at least 11 same-sex blessings have been performed according to the guidelines of this secret protocol in the past few years.</w:t>
      </w:r>
    </w:p>
    <w:p>
      <w:pPr>
        <w:spacing w:after="160"/>
      </w:pPr>
      <w:r>
        <w:rPr>
          <w:rFonts w:ascii="Arial" w:cs="Arial" w:eastAsia="Arial" w:hAnsi="Arial"/>
          <w:sz w:val="22"/>
          <w:szCs w:val="22"/>
        </w:rPr>
        <w:t xml:space="preserve">6. You also told us that there were several clergy living in same-sex partnerships currently working in the diocese, and that they were all “in good standing”.</w:t>
      </w:r>
    </w:p>
    <w:p>
      <w:pPr>
        <w:spacing w:after="160"/>
      </w:pPr>
      <w:r>
        <w:rPr>
          <w:rFonts w:ascii="Arial" w:cs="Arial" w:eastAsia="Arial" w:hAnsi="Arial"/>
          <w:sz w:val="22"/>
          <w:szCs w:val="22"/>
        </w:rPr>
        <w:t xml:space="preserve">7. You indicated that this was “common knowledge” and also was a part of the “practice” of the diocese you had pledged (though without detailing at the time) not to change.</w:t>
      </w:r>
    </w:p>
    <w:p>
      <w:pPr>
        <w:spacing w:after="160"/>
      </w:pPr>
      <w:r>
        <w:rPr>
          <w:rFonts w:ascii="Arial" w:cs="Arial" w:eastAsia="Arial" w:hAnsi="Arial"/>
          <w:sz w:val="22"/>
          <w:szCs w:val="22"/>
        </w:rPr>
        <w:t xml:space="preserve">8. You explained that, in the case of the Rev. Bonnie Spencer, she had received permission from her rector and the missioner of her region to enter into a romantic same-sex relationship with her parishioner in the Spring of 2003 (something necessary according to diocesan ethics guidelines – I’m not sure if you meant “policy” or “practice” here) and that this permission constituted an acceptable and responsible basis for her relationship with her parishioner (a member of the Search Committee for the new bishop at the time).</w:t>
      </w:r>
    </w:p>
    <w:p>
      <w:pPr>
        <w:spacing w:after="160"/>
      </w:pPr>
      <w:r>
        <w:rPr>
          <w:rFonts w:ascii="Arial" w:cs="Arial" w:eastAsia="Arial" w:hAnsi="Arial"/>
          <w:sz w:val="22"/>
          <w:szCs w:val="22"/>
        </w:rPr>
        <w:t xml:space="preserve">9. You indicated that, although you have not in fact given permission for any same-sex blessings (something required by the secret protocol), and indeed had refused such a formal request in the case of Good Shepherd, you do not consider the ceremony of union that took place there, although contrary to your expressed wishes, to be itself a basis upon which to discipline the Rev. Bonnie Spencer, because her ceremony of same-sex commitment done in the Good Shepherd sanctuary conformed to the secret “practice” of the diocese that you have pledged not to change for the moment.</w:t>
      </w:r>
    </w:p>
    <w:p>
      <w:pPr>
        <w:spacing w:after="160"/>
      </w:pPr>
      <w:r>
        <w:rPr>
          <w:rFonts w:ascii="Arial" w:cs="Arial" w:eastAsia="Arial" w:hAnsi="Arial"/>
          <w:sz w:val="22"/>
          <w:szCs w:val="22"/>
        </w:rPr>
        <w:t xml:space="preserve">10. You emphasized that the Rev. Bonnie Spencer is a “priest in good standing” in this diocese, fully able to exercise her priestly ministry without constraint upon her ordered and licensed “faculties”. The Godly Admonition you gave her was based solely on the fact that she had countered your wishes through “bad timing”.</w:t>
      </w:r>
    </w:p>
    <w:p>
      <w:pPr>
        <w:spacing w:after="160"/>
      </w:pPr>
      <w:r>
        <w:rPr>
          <w:rFonts w:ascii="Arial" w:cs="Arial" w:eastAsia="Arial" w:hAnsi="Arial"/>
          <w:sz w:val="22"/>
          <w:szCs w:val="22"/>
        </w:rPr>
        <w:t xml:space="preserve">11. You acknowledged once more the public assertion you made in the Fall that, in your opinion, you cannot allow same-sex blessings in this diocese because, as you understand the matter (including the meaning of 2003 GC Resolution C-051), such blessings have not been authorized by General Convention, and cannot be permitted until so authorized.</w:t>
      </w:r>
    </w:p>
    <w:p>
      <w:pPr>
        <w:spacing w:after="160"/>
      </w:pPr>
      <w:r>
        <w:rPr>
          <w:rFonts w:ascii="Arial" w:cs="Arial" w:eastAsia="Arial" w:hAnsi="Arial"/>
          <w:sz w:val="22"/>
          <w:szCs w:val="22"/>
        </w:rPr>
        <w:t xml:space="preserve">12. You also acknowledged that the teaching of the Prayer Book on Marriage is clear and does not permit same-sex unions within its understanding.</w:t>
      </w:r>
    </w:p>
    <w:p>
      <w:pPr>
        <w:spacing w:after="160"/>
      </w:pPr>
      <w:r>
        <w:rPr>
          <w:rFonts w:ascii="Arial" w:cs="Arial" w:eastAsia="Arial" w:hAnsi="Arial"/>
          <w:sz w:val="22"/>
          <w:szCs w:val="22"/>
        </w:rPr>
        <w:t xml:space="preserve">13. You acknowledged, finally, that the Canons of this church exist to uphold the teaching of the Prayer Book (which seeks to explicate right doctrine according to the Scriptures), and are to be understood in that light.</w:t>
      </w:r>
    </w:p>
    <w:p>
      <w:pPr>
        <w:spacing w:after="160"/>
      </w:pPr>
      <w:r>
        <w:rPr>
          <w:rFonts w:ascii="Arial" w:cs="Arial" w:eastAsia="Arial" w:hAnsi="Arial"/>
          <w:sz w:val="22"/>
          <w:szCs w:val="22"/>
        </w:rPr>
        <w:t xml:space="preserve">I will add two further bits of information we did not discuss, but that are relevant to the question of how much weight one ought properly to give to a “practice” as opposed to a “policy” in this case.</w:t>
      </w:r>
    </w:p>
    <w:p>
      <w:pPr>
        <w:spacing w:after="160"/>
      </w:pPr>
      <w:r>
        <w:rPr>
          <w:rFonts w:ascii="Arial" w:cs="Arial" w:eastAsia="Arial" w:hAnsi="Arial"/>
          <w:sz w:val="22"/>
          <w:szCs w:val="22"/>
        </w:rPr>
        <w:t xml:space="preserve">First, in June 1995 the Bishop of Colorado’s office sent out a letter – a copy of which is in my parish files – which states very clearly that a “same-sex blessing” to be held at St Barnabas, Denver, was considered a “violation of the Canons of the Episcopal Church, the Rubrics of the Book of Common Prayer, not to mention the Godly Admonition of [the] Bishop”. Whatever the secret protocol may say, therefore, it is clear that the public determination of the Bishop of Colorado was that such blessings are “canonical violations” and violations of the Prayer Book.</w:t>
      </w:r>
    </w:p>
    <w:p>
      <w:pPr>
        <w:spacing w:after="160"/>
      </w:pPr>
      <w:r>
        <w:rPr>
          <w:rFonts w:ascii="Arial" w:cs="Arial" w:eastAsia="Arial" w:hAnsi="Arial"/>
          <w:sz w:val="22"/>
          <w:szCs w:val="22"/>
        </w:rPr>
        <w:t xml:space="preserve">Second, in 2001, I believe, a standard letter of information regarding deployment was posted, electronically and through the mail, to those inquiring about clergy positions open in the diocese. This letter was formulated by the Regional Missioners and the Bishop. It included the stated expectation that clergy employed by the Diocese of Colorado would follow the diocesan commitment that they be either “single and celibate, or married and faithful”. The inclusion of this stipulation apparently drew much protest from some sectors of one of the Denver regions. After several months and some discussion and argument, the statement was indeed removed from the deployment informational letter at the simple request of the bishop (over my objection). He did, however, make clear that the commitment itself would not change, and that he would uphold it. Indeed, he did uphold it in public, a fact that drew in response public protests from Iliff seminary students and faculty (including one gay student who had already sued the diocese over this matter) who asked that he withdraw from speaking at the upcoming graduation (he was on the Board). I was present when Bp. Winterrowd publicly defended the diocesan commitment to “single and celibate, married and faithful” at an open forum at Iliff School of Theology. This defense was unabashed and without qualification, in the face of much verbal abuse, based upon the “stated teaching of the church”.</w:t>
      </w:r>
    </w:p>
    <w:p>
      <w:pPr>
        <w:spacing w:after="160"/>
      </w:pPr>
      <w:r>
        <w:rPr>
          <w:rFonts w:ascii="Arial" w:cs="Arial" w:eastAsia="Arial" w:hAnsi="Arial"/>
          <w:sz w:val="22"/>
          <w:szCs w:val="22"/>
        </w:rPr>
        <w:t xml:space="preserve">At a subsequent diocesan convention, a resolution that attempted to overturn this stated teaching was tabled, with the bishop’s encouragement, because of widespread opposition to its purpose.</w:t>
      </w:r>
    </w:p>
    <w:p>
      <w:pPr>
        <w:spacing w:after="160"/>
      </w:pPr>
      <w:r>
        <w:rPr>
          <w:rFonts w:ascii="Arial" w:cs="Arial" w:eastAsia="Arial" w:hAnsi="Arial"/>
          <w:sz w:val="22"/>
          <w:szCs w:val="22"/>
        </w:rPr>
        <w:t xml:space="preserve">In light of this, and of the fact that the bishop also publicly defended this “official” policy through his sworn testimony in several lawsuits on the matter, I wonder if the distinction of a non-authoritative because vague “policy” and a legitimating “practice” is in any way valid in this case. How could it be? Every indication from the past is that the “policy” was publicly authoritative, and any divergence in practice from this policy was at best private, discretionary, and without authoritative value for the diocese.</w:t>
      </w:r>
    </w:p>
    <w:p>
      <w:pPr>
        <w:spacing w:after="160"/>
      </w:pPr>
      <w:r>
        <w:rPr>
          <w:rFonts w:ascii="Arial" w:cs="Arial" w:eastAsia="Arial" w:hAnsi="Arial"/>
          <w:sz w:val="22"/>
          <w:szCs w:val="22"/>
        </w:rPr>
        <w:t xml:space="preserve">II. Disturbing Questions Raised by these Facts</w:t>
      </w:r>
    </w:p>
    <w:p>
      <w:pPr>
        <w:spacing w:after="160"/>
      </w:pPr>
      <w:r>
        <w:rPr>
          <w:rFonts w:ascii="Arial" w:cs="Arial" w:eastAsia="Arial" w:hAnsi="Arial"/>
          <w:sz w:val="22"/>
          <w:szCs w:val="22"/>
        </w:rPr>
        <w:t xml:space="preserve">You have stated clearly that you have tried to be “true” to your own stated commitments of following diocesan “practice”. No doubt you feel your intentions are well-meaning and have been fairly carried out. I would not for a moment question the genuineness of your conviction on this score. However, you must take seriously also the reality that, your intention notwithstanding, the factual display of incoherence and moral illogic, not to mention what many of us judge to be theological confusion, is not something that we can either ignore, let alone accept. As William Law argued so forcefully long ago against the Bishop of Bangor, in matters of religion “sincerity” of purpose is a poor, indeed often misleading, judge of the Gospel’s truth.</w:t>
      </w:r>
    </w:p>
    <w:p>
      <w:pPr>
        <w:spacing w:after="160"/>
      </w:pPr>
      <w:r>
        <w:rPr>
          <w:rFonts w:ascii="Arial" w:cs="Arial" w:eastAsia="Arial" w:hAnsi="Arial"/>
          <w:sz w:val="22"/>
          <w:szCs w:val="22"/>
        </w:rPr>
        <w:t xml:space="preserve">For with this further bit of history added, and if these recollections of your explanations given at our meeting on Wednesday are accurate, certain glaring questions are raised in my mind, and, I would guess, in the minds even of most impartial observers.</w:t>
      </w:r>
    </w:p>
    <w:p>
      <w:pPr>
        <w:spacing w:after="160"/>
      </w:pPr>
      <w:r>
        <w:rPr>
          <w:rFonts w:ascii="Arial" w:cs="Arial" w:eastAsia="Arial" w:hAnsi="Arial"/>
          <w:sz w:val="22"/>
          <w:szCs w:val="22"/>
        </w:rPr>
        <w:t xml:space="preserve">1. Given that you “chose your words carefully” in your pledge to the diocese in the Fall, why were you not also “careful” in explaining what you understood the “practice of the diocese” to be, so that the people and clergy of this diocese could have known what you were talking about? Is this lack of clarification until after the fact “policy” or “practice”? (I ask this without sarcasm: the issue is, “what can we expect?” and “on what basis are we able to expect anything consistent?”)</w:t>
      </w:r>
    </w:p>
    <w:p>
      <w:pPr>
        <w:spacing w:after="160"/>
      </w:pPr>
      <w:r>
        <w:rPr>
          <w:rFonts w:ascii="Arial" w:cs="Arial" w:eastAsia="Arial" w:hAnsi="Arial"/>
          <w:sz w:val="22"/>
          <w:szCs w:val="22"/>
        </w:rPr>
        <w:t xml:space="preserve">2. Why do you assume that we are somehow morally implicated in the secret lives of partnered same-sex clergy – “you should have known” and “therefore you have no grounds for complaint” – when in fact you yourself have told us nothing about this, nor did your predecessor? Is this judgment made against the deceived a governing attitude of this diocese (the distinction between “policy” and “practice” here being irrelevant)?</w:t>
      </w:r>
    </w:p>
    <w:p>
      <w:pPr>
        <w:spacing w:after="160"/>
      </w:pPr>
      <w:r>
        <w:rPr>
          <w:rFonts w:ascii="Arial" w:cs="Arial" w:eastAsia="Arial" w:hAnsi="Arial"/>
          <w:sz w:val="22"/>
          <w:szCs w:val="22"/>
        </w:rPr>
        <w:t xml:space="preserve">3. Why have you allowed this “practice”, in the case of same-sex blessings and partnerships, to remain “secret” until this point, and have now admitted it as a basis of your own disciplinary decisions only when pressed by this particular incident and the outcry to which it has given rise, and only to us in an unpublicized meeting?</w:t>
      </w:r>
    </w:p>
    <w:p>
      <w:pPr>
        <w:spacing w:after="160"/>
      </w:pPr>
      <w:r>
        <w:rPr>
          <w:rFonts w:ascii="Arial" w:cs="Arial" w:eastAsia="Arial" w:hAnsi="Arial"/>
          <w:sz w:val="22"/>
          <w:szCs w:val="22"/>
        </w:rPr>
        <w:t xml:space="preserve">4. On what moral basis can a “secret practice”, formulated privately between a bishop and a single clergyman, found the disciplinary principles of a bishop who is guiding the teaching and order of an entire diocese at a time, such as now, of great uncertainty and distress?</w:t>
      </w:r>
    </w:p>
    <w:p>
      <w:pPr>
        <w:spacing w:after="160"/>
      </w:pPr>
      <w:r>
        <w:rPr>
          <w:rFonts w:ascii="Arial" w:cs="Arial" w:eastAsia="Arial" w:hAnsi="Arial"/>
          <w:sz w:val="22"/>
          <w:szCs w:val="22"/>
        </w:rPr>
        <w:t xml:space="preserve">5. On what moral basis can a “secret practice” deceptively described to the clergy of this diocese – and I will personally vouch for the fact that what you noted to be full-fledged “same-sex blessings” were not so described to me when I was a missioner either by your predecessor or by the rector of St. Barnabas – be the basis for the disciplinary principles of a bishop who is guiding the teaching and order of the entire diocese at a time of confusion about teaching and discipline, and of mistrust of leadership?</w:t>
      </w:r>
    </w:p>
    <w:p>
      <w:pPr>
        <w:spacing w:after="160"/>
      </w:pPr>
      <w:r>
        <w:rPr>
          <w:rFonts w:ascii="Arial" w:cs="Arial" w:eastAsia="Arial" w:hAnsi="Arial"/>
          <w:sz w:val="22"/>
          <w:szCs w:val="22"/>
        </w:rPr>
        <w:t xml:space="preserve">6. On what basis are we to accept the authority of any stated policy of this diocese (liturgical, ethical, doctrinal, disciplinary, and including any that you yourself promulgate), when one of the most clearly stated policies for ordination – “single and celibate, married and faithful” – is, by your own description, “too vague” to offer any guidance to us, and is trumped by a secret and deceptively described principle by which you justify your promises and discipline after the fact? Are we to note, follow, and be held accountable for your “policies” or for your “practices” in this regard? And how are we to know what they are if in fact secret and deceptively described policies and practices are allowed to remain the basis for decisions and discipline?</w:t>
      </w:r>
    </w:p>
    <w:p>
      <w:pPr>
        <w:spacing w:after="160"/>
      </w:pPr>
      <w:r>
        <w:rPr>
          <w:rFonts w:ascii="Arial" w:cs="Arial" w:eastAsia="Arial" w:hAnsi="Arial"/>
          <w:sz w:val="22"/>
          <w:szCs w:val="22"/>
        </w:rPr>
        <w:t xml:space="preserve">7. What is the integrity that informs a deputy to General Convention – the former rector of Good Shepherd and former Missioner of one of your regions – who has already engaged in secretly permitting matters yet to be debated in Convention (for so you described his permission to his assistant priest to pursue a romantic same-sex relationship with a member of the Bishop’s Search Committee in the Spring of 2003), going forth on behalf of the people of this diocese purportedly to consider and to listen to arguments touching upon the future health of this church before they have been voted upon? Indeed, how shall judge the advice you receive from your counselors, when, as you admitted to us, they themselves are advising you on the basis of flouted public policies or of secret practices? Do your chancellors as a group advise you on the basis of principles deceptively concealed from the people and clergy of this diocese? On what basis can and should the diocese trust its representatives?</w:t>
      </w:r>
    </w:p>
    <w:p>
      <w:pPr>
        <w:spacing w:after="160"/>
      </w:pPr>
      <w:r>
        <w:rPr>
          <w:rFonts w:ascii="Arial" w:cs="Arial" w:eastAsia="Arial" w:hAnsi="Arial"/>
          <w:sz w:val="22"/>
          <w:szCs w:val="22"/>
        </w:rPr>
        <w:t xml:space="preserve">8. How do you make coherent your stated understanding that same-sex blessings are not authorized in the church, that they do not conform to the doctrine of the Book of Common Prayer, that they counter you own pledge not to allow them in the diocese – how make coherent these views of yours with the fact that you also consider the secret and deceptively promoted protocols of your predecessor authoritative for your decisions and that you consider the same-sex ceremony of commitment in Good Shepherd by one of your priests as not in violation of her vows, of the teaching of this church, and therefore of the Canons governing her and your own actions of discipline?</w:t>
      </w:r>
    </w:p>
    <w:p>
      <w:pPr>
        <w:spacing w:after="160"/>
      </w:pPr>
      <w:r>
        <w:rPr>
          <w:rFonts w:ascii="Arial" w:cs="Arial" w:eastAsia="Arial" w:hAnsi="Arial"/>
          <w:sz w:val="22"/>
          <w:szCs w:val="22"/>
        </w:rPr>
        <w:t xml:space="preserve">9. On what basis should we trust in your ability and commitment to uphold the Canons of this church and to administer them fairly, openly and faithfully, when what has been described in the past by the episcopal office of this diocese as the import of these Canons, and what has been admitted by you to be their import, and what certainly we believe to be their import (based on the common teaching of our larger Church) is brushed aside by your office as not in fact being authoritative for teaching and discipline?</w:t>
      </w:r>
    </w:p>
    <w:p>
      <w:pPr>
        <w:spacing w:after="160"/>
      </w:pPr>
      <w:r>
        <w:rPr>
          <w:rFonts w:ascii="Arial" w:cs="Arial" w:eastAsia="Arial" w:hAnsi="Arial"/>
          <w:sz w:val="22"/>
          <w:szCs w:val="22"/>
        </w:rPr>
        <w:t xml:space="preserve">10. On a matter of utmost concern and import to the unity and integrity of our congregations, of this diocese, of ECUSA and of the Anglican Communion as a whole, we have been treated to secrecy, deception, half-truths, casuistry, manipulation, and – something that did not even come up in our meeting – the insidious undermining of the Christian Church’s Scriptural witness and life. Why should we not conclude that a huge fraud has been deliberately perpetrated upon the people and clergy of this diocese?</w:t>
      </w:r>
    </w:p>
    <w:p>
      <w:pPr>
        <w:spacing w:after="160"/>
      </w:pPr>
      <w:r>
        <w:rPr>
          <w:rFonts w:ascii="Arial" w:cs="Arial" w:eastAsia="Arial" w:hAnsi="Arial"/>
          <w:sz w:val="22"/>
          <w:szCs w:val="22"/>
        </w:rPr>
        <w:t xml:space="preserve">III. Where is God leading us?</w:t>
      </w:r>
    </w:p>
    <w:p>
      <w:pPr>
        <w:spacing w:after="160"/>
      </w:pPr>
      <w:r>
        <w:rPr>
          <w:rFonts w:ascii="Arial" w:cs="Arial" w:eastAsia="Arial" w:hAnsi="Arial"/>
          <w:sz w:val="22"/>
          <w:szCs w:val="22"/>
        </w:rPr>
        <w:t xml:space="preserve">All these questions were, more or less, raised in our meeting. None were answered clearly or, in some cases, at all. Can you answer them now?</w:t>
      </w:r>
    </w:p>
    <w:p>
      <w:pPr>
        <w:spacing w:after="160"/>
      </w:pPr>
      <w:r>
        <w:rPr>
          <w:rFonts w:ascii="Arial" w:cs="Arial" w:eastAsia="Arial" w:hAnsi="Arial"/>
          <w:sz w:val="22"/>
          <w:szCs w:val="22"/>
        </w:rPr>
        <w:t xml:space="preserve">This is a deeply important matter, it is a public matter to be discussed among the clergy and people of this diocese and of the larger church, and it is a matter upon the basis of which we must determine if we can legitimately and morally accept the pastoral authority of your office and the structures that uphold it.</w:t>
      </w:r>
    </w:p>
    <w:p>
      <w:pPr>
        <w:spacing w:after="160"/>
      </w:pPr>
      <w:r>
        <w:rPr>
          <w:rFonts w:ascii="Arial" w:cs="Arial" w:eastAsia="Arial" w:hAnsi="Arial"/>
          <w:sz w:val="22"/>
          <w:szCs w:val="22"/>
        </w:rPr>
        <w:t xml:space="preserve">To state this so baldly is to raise, I know, the specter of “alternative episcopal oversight”, and even the matter of “communion”. And these questions are ones fraught with tension and often acrimony in our day. I have said to you privately, and I have expressed this conviction publicly as well, that I do not really find the notion of “alternative episcopal oversight”, let alone a breaking of “communion”, to be theologically well-founded principles of action in the face even of doctrinal disagreement within a single denomination that lives under, at best, a partial ecclesial discipline within a divided Christian Church. Indeed, they are repugnant to the very reality of the Body of Christ when taken on the authority simply of individual or local conscience. But at the same time I cannot dismiss them as potential outcomes to a breakdown in church teaching, discipline and leadership of the episcopal college within this church. Human sin has, after all, destroyed many churches in the past two millennia, and why may it not do so again? God save us! And while we must not cooperate with sin, there are times when the choices we face in this challenge simply do not allow for escape, but only for a kind of sullied navigation between dire prospects. I fear we are rapidly entering such a dark landscape, if we have not already done so.</w:t>
      </w:r>
    </w:p>
    <w:p>
      <w:pPr>
        <w:spacing w:after="160"/>
      </w:pPr>
      <w:r>
        <w:rPr>
          <w:rFonts w:ascii="Arial" w:cs="Arial" w:eastAsia="Arial" w:hAnsi="Arial"/>
          <w:sz w:val="22"/>
          <w:szCs w:val="22"/>
        </w:rPr>
        <w:t xml:space="preserve">Why, indeed, would one begin to consider accepting a breakdown of coherent episcopal authority, and pursue “alternatives”? It was suggested at our meeting on Wednesday that the issues that “divide” us may well be “secondary”, and therefore may well permit “agreement to disagree” so long as there is no enforced conformity to one view or another. Are there not permissible diversities of Scriptural interpretation? To this we must answer:</w:t>
      </w:r>
    </w:p>
    <w:p>
      <w:pPr>
        <w:spacing w:after="160"/>
      </w:pPr>
      <w:r>
        <w:rPr>
          <w:rFonts w:ascii="Arial" w:cs="Arial" w:eastAsia="Arial" w:hAnsi="Arial"/>
          <w:sz w:val="22"/>
          <w:szCs w:val="22"/>
        </w:rPr>
        <w:t xml:space="preserve">1. The matter at issue – the proper expression of human sexuality according to the creative purposes of God – is in our view tied to a central and embracing Scriptural revelation concerning the shape of human createdness and the form of human redemption in Christ Jesus. If we disagree here, we are disagreeing about something “essential” to Scripture’s authoritative display of human destiny and demand in God’s hands.</w:t>
      </w:r>
    </w:p>
    <w:p>
      <w:pPr>
        <w:spacing w:after="160"/>
      </w:pPr>
      <w:r>
        <w:rPr>
          <w:rFonts w:ascii="Arial" w:cs="Arial" w:eastAsia="Arial" w:hAnsi="Arial"/>
          <w:sz w:val="22"/>
          <w:szCs w:val="22"/>
        </w:rPr>
        <w:t xml:space="preserve">2. This “essentiality” of the topic, as grounded in an “authoritative” Scriptural imperative, has been affirmed by the larger councils of our Church, most notably the Lambeth Conference. None of us can pretend this is not so, and hide in the corner of our provincial predilections.</w:t>
      </w:r>
    </w:p>
    <w:p>
      <w:pPr>
        <w:spacing w:after="160"/>
      </w:pPr>
      <w:r>
        <w:rPr>
          <w:rFonts w:ascii="Arial" w:cs="Arial" w:eastAsia="Arial" w:hAnsi="Arial"/>
          <w:sz w:val="22"/>
          <w:szCs w:val="22"/>
        </w:rPr>
        <w:t xml:space="preserve">3. Lambeth’s affirmation has itself, in any case, been embraced by the majority of the provinces of our Communion.</w:t>
      </w:r>
    </w:p>
    <w:p>
      <w:pPr>
        <w:spacing w:after="160"/>
      </w:pPr>
      <w:r>
        <w:rPr>
          <w:rFonts w:ascii="Arial" w:cs="Arial" w:eastAsia="Arial" w:hAnsi="Arial"/>
          <w:sz w:val="22"/>
          <w:szCs w:val="22"/>
        </w:rPr>
        <w:t xml:space="preserve">4. This embrace is coherent with the Christian affirmations of the great traditions of the oikumene, the Great Church, in geographical extent today, and in temporal extent over history. No one can deny this either.</w:t>
      </w:r>
    </w:p>
    <w:p>
      <w:pPr>
        <w:spacing w:after="160"/>
      </w:pPr>
      <w:r>
        <w:rPr>
          <w:rFonts w:ascii="Arial" w:cs="Arial" w:eastAsia="Arial" w:hAnsi="Arial"/>
          <w:sz w:val="22"/>
          <w:szCs w:val="22"/>
        </w:rPr>
        <w:t xml:space="preserve">5. A large number of the clergy and members of this particular Episcopal Church understand their Christian duties as subject to the Scriptures so apprehended by this large “communion of saints”, and are simply unable to accept as authoritative under God those decisions and disciplines locally that could allow such a contradiction as has now appeared.</w:t>
      </w:r>
    </w:p>
    <w:p>
      <w:pPr>
        <w:spacing w:after="160"/>
      </w:pPr>
      <w:r>
        <w:rPr>
          <w:rFonts w:ascii="Arial" w:cs="Arial" w:eastAsia="Arial" w:hAnsi="Arial"/>
          <w:sz w:val="22"/>
          <w:szCs w:val="22"/>
        </w:rPr>
        <w:t xml:space="preserve">6. The role of the bishop in our church, according to our Book of Common Prayer (not to mention the great tradition of episcopacy), is to “guard the faith” and the “heritage” of this larger Church, in “unity” and as it lives its life “in accordance with the Scriptures” of Christ.</w:t>
      </w:r>
    </w:p>
    <w:p>
      <w:pPr>
        <w:spacing w:after="160"/>
      </w:pPr>
      <w:r>
        <w:rPr>
          <w:rFonts w:ascii="Arial" w:cs="Arial" w:eastAsia="Arial" w:hAnsi="Arial"/>
          <w:sz w:val="22"/>
          <w:szCs w:val="22"/>
        </w:rPr>
        <w:t xml:space="preserve">The emergence of a contradiction, whether broadly or locally, between the episcopal office’s commitments in teaching and discipline and the Church’s heritage of Scriptural teaching and life represents an untenable ecclesial reality. We have been given a platform for ministry that can no longer sustain, in doctrine and in discipline, our two contradictory testimonies of life in Christ. It must be resolved one way or the other.</w:t>
      </w:r>
    </w:p>
    <w:p>
      <w:pPr>
        <w:spacing w:after="160"/>
      </w:pPr>
      <w:r>
        <w:rPr>
          <w:rFonts w:ascii="Arial" w:cs="Arial" w:eastAsia="Arial" w:hAnsi="Arial"/>
          <w:sz w:val="22"/>
          <w:szCs w:val="22"/>
        </w:rPr>
        <w:t xml:space="preserve">But how? The Communion is striving mightily, if slowly, to find a way to do this. You yourself, I know, are eager to have this happen, although it is not clear how you believe it can happen, given your commitment to pursue actions that undermine consistency, clarity, and accepted authority of discipline under Christ. It must be said, however, that the responsibility and indeed efficacy of action is not yours alone in this case: a resolution of our church’s life with the Scripture of the Church’s life is also something that has been placed in the hands of the church’s people. What so many bishops in ECUSA are finding unsettling is the fact that the people of the church, including some of her clergy, are themselves enacting and embodying the Church’s delivered faith by simply rejecting the impossible demands of the Scriptures’ contradiction that the General Convention, the college of bishops, and individual bishops have shamelessly enacted. This is where the matters of alternative oversight and communion are arising: not from the conspiratorial strategies of recalcitrant clergy, but from within the Spirit’s moving of the People of God.</w:t>
      </w:r>
    </w:p>
    <w:p>
      <w:pPr>
        <w:spacing w:after="160"/>
      </w:pPr>
      <w:r>
        <w:rPr>
          <w:rFonts w:ascii="Arial" w:cs="Arial" w:eastAsia="Arial" w:hAnsi="Arial"/>
          <w:sz w:val="22"/>
          <w:szCs w:val="22"/>
        </w:rPr>
        <w:t xml:space="preserve">For to those who complain that the opponents of General Convention are somehow constrained Scriptural “literalists” and “fundamentalists”, glomming onto partial texts and small minds, I would answer very clearly: “no; we are ‘catholics’, who read the Scriptures with the Church of Christ, and who understand Christ’s Church to be the proper reader and servant of the Scriptures”. Or, as St. Hilary succinctly put it to the Emperor Constantius on the matter of Arianism, “We are catholics; and we have no wish to be heretics”.</w:t>
      </w:r>
    </w:p>
    <w:p>
      <w:pPr>
        <w:spacing w:after="160"/>
      </w:pPr>
      <w:r>
        <w:rPr>
          <w:rFonts w:ascii="Arial" w:cs="Arial" w:eastAsia="Arial" w:hAnsi="Arial"/>
          <w:sz w:val="22"/>
          <w:szCs w:val="22"/>
        </w:rPr>
        <w:t xml:space="preserve">This is why the present issue is so different from the debates over women’s ordination. In the latter case, as the Eames Commission of the time pointed out, it seemed as if the question of women’s ordination, for all of the difference of views to which it gave rise, had initiated a process “reception”, still unfinished within the church, but a process embodied in the clear if uncertified readiness of the Church’s people to explore the matter in practice. This was what the Communion in fact agreed upon in council. Here we had a case where “agreement to disagree” (except in ECUSA) was judged coherent with the Holy Spirit’s guidance. What has happened, by contrast, in the matter of sexuality, is that the decisions of General Convention have initiated a process of “rejection” almost immediately. The people of the larger Church – and it is the larger Church, not the local one that is critical here – have quickly and in a large majority, said “no”, and in a way completely congruent with the larger councils of their life.</w:t>
      </w:r>
    </w:p>
    <w:p>
      <w:pPr>
        <w:spacing w:after="160"/>
      </w:pPr>
      <w:r>
        <w:rPr>
          <w:rFonts w:ascii="Arial" w:cs="Arial" w:eastAsia="Arial" w:hAnsi="Arial"/>
          <w:sz w:val="22"/>
          <w:szCs w:val="22"/>
        </w:rPr>
        <w:t xml:space="preserve">It was John Henry Newman, of all people, who, even as a Roman Catholic (though not as the ultramontane defender some had perhaps expected him to be – still “too Anglican”?) articulated the principle of the consensus fidelium as something embodied in the Church’s history as a real and inescapable basis of discerned authority. In his notorious 1859 article in The Rambler, “On Consulting the Faithful in Matters of Doctrine”, he writes:</w:t>
      </w:r>
    </w:p>
    <w:p>
      <w:pPr>
        <w:spacing w:after="160"/>
      </w:pPr>
      <w:r>
        <w:rPr>
          <w:rFonts w:ascii="Arial" w:cs="Arial" w:eastAsia="Arial" w:hAnsi="Arial"/>
          <w:sz w:val="22"/>
          <w:szCs w:val="22"/>
        </w:rPr>
        <w:t xml:space="preserve">It is not a little remarkable, that, though, historically speaking, the fourth century is the age of doctors, illustrated by the saints Athanasius, Hilary, the two Gregories, Basil, Chrysostom, Ambrose, Jerome, and Augustine, and all of these saints bishops also, except one, nevertheless in that very day the divine tradition committed to the infallible Church was proclaimed and maintained far more by the faithful than by the Episcopate. Here, of course, I must explain: in saying this, then, undoubtedly I am not denying that the great body of the Bishops were in their internal belief orthodox; nor that there were numbers of clergy who stood by the laity, and acted as their centres and guides; nor that the laity actually received their faith, in the first instance, from the Bishops and clergy; nor that some portions of the laity were ignorant, and other portions at length corrupted by the Arian teachers, who got possession of the sees and ordained an heretical clergy;-but I mean still, that in that time of immense confusion the divine dogma of our Lord's divinity was proclaimed, enforced, maintained, and (humanly speaking) preserved, far more by the "Ecclesia docta" than by the "Ecclesia docens;" that the body of the episcopate was unfaithful to its commission, while the body of the laity was faithful to its baptism [emphasis added]; that at one time the Pope, at other times the patriarchal, metropolitan, and other great sees, at other times general councils, said what they should not have said, or did what obscured and compromised revealed truth; while, on the other hand, it was the Christian people who, under Providence, were the ecclesiastical strength of Athanasius, Hilary, Eusebius of Vercellae, and other great solitary confessors, who would have failed without them.</w:t>
      </w:r>
    </w:p>
    <w:p>
      <w:pPr>
        <w:spacing w:after="160"/>
      </w:pPr>
      <w:r>
        <w:rPr>
          <w:rFonts w:ascii="Arial" w:cs="Arial" w:eastAsia="Arial" w:hAnsi="Arial"/>
          <w:sz w:val="22"/>
          <w:szCs w:val="22"/>
        </w:rPr>
        <w:t xml:space="preserve">How did the people and clergy of the Church demonstrate the “true faith” in the face of assaults against it, in many cases waged by their own leaders? Newman provides a telling list of examples (which I have appended, along with some his own remarks, to this letter), drawn from the early church’s histories and testimonies: by non-participation, by the breaking of communion even, by withholding funds, by troubling convocations and councils, by refusing to bathe with erring bishops (!), and more. The list bears careful scrutiny for its precedent with respect to events in our own day. Indeed, the astonishing reality demonstrated by the people’s protest and resistance includes both their brazen disobedience to their “legitimate” bishops, but also their generally patient and suffering refusal to engage in the schismatic impulse of setting up parallel churches. I am indeed emboldened by this witness of these saints, as should be the whole flock of Christ.</w:t>
      </w:r>
    </w:p>
    <w:p>
      <w:pPr>
        <w:spacing w:after="160"/>
      </w:pPr>
      <w:r>
        <w:rPr>
          <w:rFonts w:ascii="Arial" w:cs="Arial" w:eastAsia="Arial" w:hAnsi="Arial"/>
          <w:sz w:val="22"/>
          <w:szCs w:val="22"/>
        </w:rPr>
        <w:t xml:space="preserve">It is true that many of Newman’s own church colleagues and superiors at this time were not happy with his argument; that attacks upon his article led him to a kind of silence for many years; and that his article remains a source of dispute in Roman Catholicism. But I believe that what we are seeing today represents, in however pale a form, a renewed image of the “people’s faith” carrying upon its back the Church’s trust even while her leaders fail in their calling, just as Newman rightly discerned the “providential” thrust of these events. To those who would demote the present struggle in relation to the 4th century’s argument over “our Lord’s divinity” – “you’re only concerned about sex; they at least about the nature of the Son of God” -- I can only repeat the summary of what is at stake in this dispute, and point to a people rising up in defense of a threatened Gospel. God’s time will tell is we are not only poor imitators, but also mistaken ones.</w:t>
      </w:r>
    </w:p>
    <w:p>
      <w:pPr>
        <w:spacing w:after="160"/>
      </w:pPr>
      <w:r>
        <w:rPr>
          <w:rFonts w:ascii="Arial" w:cs="Arial" w:eastAsia="Arial" w:hAnsi="Arial"/>
          <w:sz w:val="22"/>
          <w:szCs w:val="22"/>
        </w:rPr>
        <w:t xml:space="preserve">Where is God leading us? We prayerfully hope that it is not into the kind of sixty-year conflict that the 4th century saw over Arianism; we pray that it is not into the kind of division of clergy against clergy, people against bishop, that once paradoxically unveiled the power of the faithful’s hidden wisdom; we pray that it is not into a protracted struggle, in which Caesar is called upon to marshal force and insure sullen conformance to egregious faithlessness. America is not the late Roman Empire, at least in its religious character, and such conflict today and in this land of the multifarious will probably disclose, not an underlying unity of conviction, alas, but a manifest death by disintegration. We pray for something luminously different.</w:t>
      </w:r>
    </w:p>
    <w:p>
      <w:pPr>
        <w:spacing w:after="160"/>
      </w:pPr>
      <w:r>
        <w:rPr>
          <w:rFonts w:ascii="Arial" w:cs="Arial" w:eastAsia="Arial" w:hAnsi="Arial"/>
          <w:sz w:val="22"/>
          <w:szCs w:val="22"/>
        </w:rPr>
        <w:t xml:space="preserve">You asked us on Wednesday to “forbear” from pressing for disengagement of the kind just mentioned. This is also our wish, and I – and, I know, others -- will do all we can to fulfill it. We do believe, after all, that Christ “shares us” in His grace. He has “bought” us, not we Him. We cannot keep silence, however, nor will we; secrecy and strategic reticence are things of a broken past. “Whatever you have said in the dark shall be heard in the light, and what you have whispered in private rooms shall be proclaimed upon the housetops” (Luke 12:3). But we can certainly be as patient, in our testimony, as the farmers of Bithynia long ago.</w:t>
      </w:r>
    </w:p>
    <w:p>
      <w:pPr>
        <w:spacing w:after="160"/>
      </w:pPr>
      <w:r>
        <w:rPr>
          <w:rFonts w:ascii="Arial" w:cs="Arial" w:eastAsia="Arial" w:hAnsi="Arial"/>
          <w:sz w:val="22"/>
          <w:szCs w:val="22"/>
        </w:rPr>
        <w:t xml:space="preserve">Of you, however, we would also make a request: heed the call of the Church – not of a few voices from among us certainly, nor from among our local disputants, but from the wide countryside of Christ that spreads out over continents and world. Here are the people found from whom the living integrity of your episcopate derives, and only finds its rest, God willing, in this small corner. Listen to them as they have listened to the Gospel of Jesus shared with them, even now, through the shedding of blood. Listen to them.</w:t>
      </w:r>
    </w:p>
    <w:p>
      <w:pPr>
        <w:spacing w:after="160"/>
      </w:pPr>
      <w:r>
        <w:rPr>
          <w:rFonts w:ascii="Arial" w:cs="Arial" w:eastAsia="Arial" w:hAnsi="Arial"/>
          <w:sz w:val="22"/>
          <w:szCs w:val="22"/>
        </w:rPr>
        <w:t xml:space="preserve">May the Lord bless you and us all as we seek to serve him faithfully and together.</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By the Ephraim Radner Ph.D</w:t>
      </w:r>
    </w:p>
    <w:p>
      <w:pPr>
        <w:spacing w:after="160"/>
      </w:pPr>
      <w:r>
        <w:rPr>
          <w:rFonts w:ascii="Arial" w:cs="Arial" w:eastAsia="Arial" w:hAnsi="Arial"/>
          <w:sz w:val="22"/>
          <w:szCs w:val="22"/>
        </w:rPr>
        <w:t xml:space="preserve">Church of the Ascension</w:t>
      </w:r>
    </w:p>
    <w:p>
      <w:pPr>
        <w:spacing w:after="160"/>
      </w:pPr>
      <w:r>
        <w:rPr>
          <w:rFonts w:ascii="Arial" w:cs="Arial" w:eastAsia="Arial" w:hAnsi="Arial"/>
          <w:sz w:val="22"/>
          <w:szCs w:val="22"/>
        </w:rPr>
        <w:t xml:space="preserve">Pueblo,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ECUSA THEOLOGIAN RIPS COLORADO BISHOP - BY DR. EPHRAIM RADNER</dc:title>
  <dc:creator>VirtueOnline Archive</dc:creator>
  <cp:lastModifiedBy>Un-named</cp:lastModifiedBy>
  <cp:revision>1</cp:revision>
  <dcterms:created xsi:type="dcterms:W3CDTF">2026-04-22T11:54:02.578Z</dcterms:created>
  <dcterms:modified xsi:type="dcterms:W3CDTF">2026-04-22T11:54:02.578Z</dcterms:modified>
</cp:coreProperties>
</file>

<file path=docProps/custom.xml><?xml version="1.0" encoding="utf-8"?>
<Properties xmlns="http://schemas.openxmlformats.org/officeDocument/2006/custom-properties" xmlns:vt="http://schemas.openxmlformats.org/officeDocument/2006/docPropsVTypes"/>
</file>