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OF BABIES AND BATH WATER - CHARLES D. ALLEY PH.D.</w:t>
      </w:r>
    </w:p>
    <w:p>
      <w:pPr>
        <w:pBdr>
          <w:bottom w:val="single" w:color="AAAAAA" w:sz="6"/>
        </w:pBdr>
        <w:spacing w:after="200" w:before="0"/>
      </w:pPr>
    </w:p>
    <w:p>
      <w:pPr>
        <w:spacing w:after="160"/>
      </w:pPr>
      <w:r>
        <w:rPr>
          <w:rFonts w:ascii="Arial" w:cs="Arial" w:eastAsia="Arial" w:hAnsi="Arial"/>
          <w:sz w:val="22"/>
          <w:szCs w:val="22"/>
        </w:rPr>
        <w:t xml:space="preserve">What does it mean to be an Anglican evangelical in America?</w:t>
      </w:r>
    </w:p>
    <w:p>
      <w:pPr>
        <w:spacing w:after="160"/>
      </w:pPr>
      <w:r>
        <w:rPr>
          <w:rFonts w:ascii="Arial" w:cs="Arial" w:eastAsia="Arial" w:hAnsi="Arial"/>
          <w:sz w:val="22"/>
          <w:szCs w:val="22"/>
        </w:rPr>
        <w:t xml:space="preserve">By The Rev. Charles D. Alley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September 15, 2009</w:t>
      </w:r>
    </w:p>
    <w:p>
      <w:pPr>
        <w:spacing w:after="160"/>
      </w:pPr>
      <w:r>
        <w:rPr>
          <w:rFonts w:ascii="Arial" w:cs="Arial" w:eastAsia="Arial" w:hAnsi="Arial"/>
          <w:sz w:val="22"/>
          <w:szCs w:val="22"/>
        </w:rPr>
        <w:t xml:space="preserve">Who are we? That question is the one that serves as the foundational motivation for our gathering here at Virginia Seminary this weekend. Traditionally most of us have been content to refer to ourselves as evangelicals and some have associated with the Evangelical Fellowship in the Anglican Communion (EFAC-USA). But what does it mean to be an Anglican evangelical in America? As the twenty-first century unfolds do we have a sufficient understanding of that term, "evangelical," in order to positively define ourselves and accurately present our position to the rest of the church and the world?</w:t>
      </w:r>
    </w:p>
    <w:p>
      <w:pPr>
        <w:spacing w:after="160"/>
      </w:pPr>
      <w:r>
        <w:rPr>
          <w:rFonts w:ascii="Arial" w:cs="Arial" w:eastAsia="Arial" w:hAnsi="Arial"/>
          <w:sz w:val="22"/>
          <w:szCs w:val="22"/>
        </w:rPr>
        <w:t xml:space="preserve">Michael Lawson has expressed his pain over the "bad press some evangelicals" have received and by way of remedy has encouraged evangelicals to become more gracious. His is a graciousness based on St. Luke's use of the term HOMOTHUMADON; "A unique sort of oneness... being of one mind, getting onto the same wavelength as other people" (Episcopal Evangelical Journal, 2001). While this would go a long way in helping us to live more gospel-centered lives and might even result in our coming to enjoy "the favor of all the people" (Acts 2:47), and indeed would give us a better platform from which to bring reform to the Church, the characteristic of graciousness addresses the method through which we are to live out our calling as evangelicals and not the essence of what it means to be an evangelical. In contemporary American culture there seems to be an animosity directed at "evangelicals." A good deal of this hostility is due to the historical ambiguity of the term itself. Therefore, we would be wise to know how heavy the baggage is before we attempt to pick it up.</w:t>
      </w:r>
    </w:p>
    <w:p>
      <w:pPr>
        <w:spacing w:after="160"/>
      </w:pPr>
      <w:r>
        <w:rPr>
          <w:rFonts w:ascii="Arial" w:cs="Arial" w:eastAsia="Arial" w:hAnsi="Arial"/>
          <w:sz w:val="22"/>
          <w:szCs w:val="22"/>
        </w:rPr>
        <w:t xml:space="preserve">We might begin by looking at the literal definition of the word "evangelical." Since the word is derived from the Greek word, EUANGELION, which means the good news, evangelical describes something of or pertaining to the Gospel. The emphasis then is on the biblical message. Classically, an evangelical church is a Protestant church that places the emphasis on the authority of the Bible and salvation through a profession of faith in Jesus Christ.</w:t>
      </w:r>
    </w:p>
    <w:p>
      <w:pPr>
        <w:spacing w:after="160"/>
      </w:pPr>
      <w:r>
        <w:rPr>
          <w:rFonts w:ascii="Arial" w:cs="Arial" w:eastAsia="Arial" w:hAnsi="Arial"/>
          <w:sz w:val="22"/>
          <w:szCs w:val="22"/>
        </w:rPr>
        <w:t xml:space="preserve">It then follows that an evangelical is a person who holds such beliefs. This definition demonstrates both the basic theological focus of evangelical churches and the original use of the term during the Reformation when the German, non-Roman Catholic Church of the reformers called itself the Evangelical Church (M.A. Noll &amp; D. F. Wells, Christian Faith and Practice in the Modern World, p.3). So, early in the Reformation on the European Continent we already find a theological and an institutional meaning for the term "evangelical."</w:t>
      </w:r>
    </w:p>
    <w:p>
      <w:pPr>
        <w:spacing w:after="160"/>
      </w:pPr>
      <w:r>
        <w:rPr>
          <w:rFonts w:ascii="Arial" w:cs="Arial" w:eastAsia="Arial" w:hAnsi="Arial"/>
          <w:sz w:val="22"/>
          <w:szCs w:val="22"/>
        </w:rPr>
        <w:t xml:space="preserve">It was not long before we Anglicans added a third, liturgical/ecclesiastical definition. Informed both by the evangelical theology and its synonymous use for the term Protestant, Anglicans began referring to the more sacramental and traditional liturgical practices as being Catholic, while those emphasizing biblical preaching and minimal ceremony as Evangelical.</w:t>
      </w:r>
    </w:p>
    <w:p>
      <w:pPr>
        <w:spacing w:after="160"/>
      </w:pPr>
      <w:r>
        <w:rPr>
          <w:rFonts w:ascii="Arial" w:cs="Arial" w:eastAsia="Arial" w:hAnsi="Arial"/>
          <w:sz w:val="22"/>
          <w:szCs w:val="22"/>
        </w:rPr>
        <w:t xml:space="preserve">In ecclesiology, the Catholic wing of the church favored the authority of church tradition, while the Evangelical wing sought to base its life directly on Scripture. So, by the turn of the seventeenth century, the waters had already by muddied by the possibility of a "yes, but" explanation for the label of "evangelical." The Oxford Movement of the mid-nineteenth century was perhaps the most prominent example of this division within the Anglican Church.</w:t>
      </w:r>
    </w:p>
    <w:p>
      <w:pPr>
        <w:spacing w:after="160"/>
      </w:pPr>
      <w:r>
        <w:rPr>
          <w:rFonts w:ascii="Arial" w:cs="Arial" w:eastAsia="Arial" w:hAnsi="Arial"/>
          <w:sz w:val="22"/>
          <w:szCs w:val="22"/>
        </w:rPr>
        <w:t xml:space="preserve">What becomes evident from the very beginning of our use of the term "evangelical" is that it is derived negatively. At the Reformation, evangelicalism became defined as over-and-against medieval Roman Catholicism. Luther himself preferred this term because it meant that this church was Scripture based while the Roman Church was tradition based. In England, this was carried over into the Church of England itself in order to describe a religious ethos that was in opposition to Catholic ritualism.</w:t>
      </w:r>
    </w:p>
    <w:p>
      <w:pPr>
        <w:spacing w:after="160"/>
      </w:pPr>
      <w:r>
        <w:rPr>
          <w:rFonts w:ascii="Arial" w:cs="Arial" w:eastAsia="Arial" w:hAnsi="Arial"/>
          <w:sz w:val="22"/>
          <w:szCs w:val="22"/>
        </w:rPr>
        <w:t xml:space="preserve">A quick survey of the history of the evangelical movement in the church demonstrates that this oppositional character has always characterized evangelicalism.</w:t>
      </w:r>
    </w:p>
    <w:p>
      <w:pPr>
        <w:spacing w:after="160"/>
      </w:pPr>
      <w:r>
        <w:rPr>
          <w:rFonts w:ascii="Arial" w:cs="Arial" w:eastAsia="Arial" w:hAnsi="Arial"/>
          <w:sz w:val="22"/>
          <w:szCs w:val="22"/>
        </w:rPr>
        <w:t xml:space="preserve">With not a little irony, John Walsh of Jesus College, Oxford, traces the origin of English evangelicalism back to Methodism and John Wesley, "who retained many of his old High Church principles and prejudices and held a doctrine of perfection that struck Calvinists as not only eccentric but downright popish. The first reproductive cells of the revival...were...peopled with High Church Anglican youths" ("'Methodism' and the Origins of English-Speaking Evangelicalism," Evangelicalism, M.A. Noll, D.W. Bebbington, G.A. Rawlyk, eds., p 22.). Walsh also pointed out that the Methodist-associated revival in the Church of England was in response to the theology of the deists and the moral decline of the English culture. Although the flavor of theological liberalism and "modernism" would vary throughout history, evangelicalism would be its very consistent counter.</w:t>
      </w:r>
    </w:p>
    <w:p>
      <w:pPr>
        <w:spacing w:after="160"/>
      </w:pPr>
      <w:r>
        <w:rPr>
          <w:rFonts w:ascii="Arial" w:cs="Arial" w:eastAsia="Arial" w:hAnsi="Arial"/>
          <w:sz w:val="22"/>
          <w:szCs w:val="22"/>
        </w:rPr>
        <w:t xml:space="preserve">John Wesley spoke of two fundamental doctrines in Evangelicalism: justification and new birth. Justification was through the atoning sacrifice of Jesus, while new birth had to do with conversion and concomitant regeneration. Two other factors that we can recognize in retrospect are a high regard for the Bible and a zeal for living out the faith daily in the world. It would be the nineteenth century before Bishop Ryle would speak of "the absolute supremacy...of Holy Scripture" as the "leading principle" of Evangelical religion. With the history of Evangelicalism in view, David Bebbington lists the four identifying characteristics of Evangelical religion as: conversionism; activism; Biblicism; and crucicentrism (Evangelicalism in Modern Britain, p3).</w:t>
      </w:r>
    </w:p>
    <w:p>
      <w:pPr>
        <w:spacing w:after="160"/>
      </w:pPr>
      <w:r>
        <w:rPr>
          <w:rFonts w:ascii="Arial" w:cs="Arial" w:eastAsia="Arial" w:hAnsi="Arial"/>
          <w:sz w:val="22"/>
          <w:szCs w:val="22"/>
        </w:rPr>
        <w:t xml:space="preserve">However, with the translation of Evangelicalism across the Atlantic, a number of other factors were brought into play. The reformist Puritans that settled in Massachusetts introduced the idea of "being commissioned by God to play a major role in world history." Along these lines national prosperity would come to be understood as tied directly to national virtue and a sense of being a chosen nation developed (George Marsden, Religion and American Culture, pp. 16-17). George Whitefield and Jonathan Edwards may be credited with adding revivalism to British Evangelicalism in the American colonies.</w:t>
      </w:r>
    </w:p>
    <w:p>
      <w:pPr>
        <w:spacing w:after="160"/>
      </w:pPr>
      <w:r>
        <w:rPr>
          <w:rFonts w:ascii="Arial" w:cs="Arial" w:eastAsia="Arial" w:hAnsi="Arial"/>
          <w:sz w:val="22"/>
          <w:szCs w:val="22"/>
        </w:rPr>
        <w:t xml:space="preserve">With revivalism came an emphasis on individualism which combined with the free-enterprise spirit in American led to an evangelicalism that was independent of ecclesiastical authority and transdenominational (George Marsden, Reforming Fundamentalism, p.2). In addition, American Evangelicalism was greatly influenced by the political climate of democracy with the result that there was the belief that any individual was capable of making his or her own religious commitments without interference from a theological elite.</w:t>
      </w:r>
    </w:p>
    <w:p>
      <w:pPr>
        <w:spacing w:after="160"/>
      </w:pPr>
      <w:r>
        <w:rPr>
          <w:rFonts w:ascii="Arial" w:cs="Arial" w:eastAsia="Arial" w:hAnsi="Arial"/>
          <w:sz w:val="22"/>
          <w:szCs w:val="22"/>
        </w:rPr>
        <w:t xml:space="preserve">A corollary to this, and contrary to the British experience, was that evangelical writers in America have been more likely to address evangelical audiences than the academy (Evangelicalism and Modern America, pp. 73-78). The marriage of the basically Calvinistic underpinnings of the Puritans and the revivalist flavor of American Evangelicalism combined evangelism and the transformation of the culture in one mission. (George Marsden, Reforming Fundamentalism, p.79).</w:t>
      </w:r>
    </w:p>
    <w:p>
      <w:pPr>
        <w:spacing w:after="160"/>
      </w:pPr>
      <w:r>
        <w:rPr>
          <w:rFonts w:ascii="Arial" w:cs="Arial" w:eastAsia="Arial" w:hAnsi="Arial"/>
          <w:sz w:val="22"/>
          <w:szCs w:val="22"/>
        </w:rPr>
        <w:t xml:space="preserve">With Evangelicals at the forefront of American society and government a new uniquely American concept emerged; that of the righteous republic or the New Israel, as the nation rather than the Church. With that developed the concept of national mission or "Manifest Destiny" (George Marsden, Religion and American Culture, p.17). However, evangelicals were not of one mind when it came to the New Israel.</w:t>
      </w:r>
    </w:p>
    <w:p>
      <w:pPr>
        <w:spacing w:after="160"/>
      </w:pPr>
      <w:r>
        <w:rPr>
          <w:rFonts w:ascii="Arial" w:cs="Arial" w:eastAsia="Arial" w:hAnsi="Arial"/>
          <w:sz w:val="22"/>
          <w:szCs w:val="22"/>
        </w:rPr>
        <w:t xml:space="preserve">Later the Baptists, who under the influence of the Anabaptists, developed out of the Puritan movement, took the existing emphasis on conversion and employed adult baptism as the symbol of spiritual separation from the world. Thus, the denomination that would become the major evangelical influence on American society rejected the reformist approach of the Puritans in favor of preserving the spiritual purity of the church.</w:t>
      </w:r>
    </w:p>
    <w:p>
      <w:pPr>
        <w:spacing w:after="160"/>
      </w:pPr>
      <w:r>
        <w:rPr>
          <w:rFonts w:ascii="Arial" w:cs="Arial" w:eastAsia="Arial" w:hAnsi="Arial"/>
          <w:sz w:val="22"/>
          <w:szCs w:val="22"/>
        </w:rPr>
        <w:t xml:space="preserve">Like the revivalists, the Baptist emphasis was primarily focused on individuals (George Marsden, Religion and American Culture, p18-19). Again we return to the character of Evangelicalism as one of opposition. In this instance, all political institutions and power were seen as utterly corrupt, and therefore, only the separated church and not the nation could be the New Israel.</w:t>
      </w:r>
    </w:p>
    <w:p>
      <w:pPr>
        <w:spacing w:after="160"/>
      </w:pPr>
      <w:r>
        <w:rPr>
          <w:rFonts w:ascii="Arial" w:cs="Arial" w:eastAsia="Arial" w:hAnsi="Arial"/>
          <w:sz w:val="22"/>
          <w:szCs w:val="22"/>
        </w:rPr>
        <w:t xml:space="preserve">Through the experience of democracy and individual freedom in America, mid-nineteenth century evangelicalism came increasingly to characterize conversion as a matter of individual choice. This was a radical departure from the Calvinist doctrine of the sovereignty of God and the total depravity of human beings. Now the decisive factor in conversion was individual choice (George Marsden, Religion and American Culture, p.53).</w:t>
      </w:r>
    </w:p>
    <w:p>
      <w:pPr>
        <w:spacing w:after="160"/>
      </w:pPr>
      <w:r>
        <w:rPr>
          <w:rFonts w:ascii="Arial" w:cs="Arial" w:eastAsia="Arial" w:hAnsi="Arial"/>
          <w:sz w:val="22"/>
          <w:szCs w:val="22"/>
        </w:rPr>
        <w:t xml:space="preserve">With the ascendancy of the individual believer and the culture of democracy found in Baptist and Methodist churches, many preachers began to extol the virtues of the common man encountering the Bible untainted by theological education (George Marsden, Religion and American Culture, p. 54). It was an easy step to a position of anti-intellectualism. Authentic Christianity was the opposite of a theology propagated by a religious elite. Of course, a prominent exception to this trend was be Jonathan Edwards.</w:t>
      </w:r>
    </w:p>
    <w:p>
      <w:pPr>
        <w:spacing w:after="160"/>
      </w:pPr>
      <w:r>
        <w:rPr>
          <w:rFonts w:ascii="Arial" w:cs="Arial" w:eastAsia="Arial" w:hAnsi="Arial"/>
          <w:sz w:val="22"/>
          <w:szCs w:val="22"/>
        </w:rPr>
        <w:t xml:space="preserve">Another outcome of revivalist Christianity in America was the importance that was placed on the supernatural dimension of the faith. This focus influenced the development of a Premillenialism of the pre-tribulation variety, which later became popular with holiness, Pentecostal, fundamentalist and charismatic groups. As such the Church was understood to be separate from the culture and preparing for Jesus' return when he would rapture his Church. At the same time, that is the second half of the nineteenth century, the mainline Protestant denominations were celebrating naturalism and secular humanism, while equating "spiritual progress with advances in modern civilization" (George Marsden, Religion and American Culture, pp. 158-159).</w:t>
      </w:r>
    </w:p>
    <w:p>
      <w:pPr>
        <w:spacing w:after="160"/>
      </w:pPr>
      <w:r>
        <w:rPr>
          <w:rFonts w:ascii="Arial" w:cs="Arial" w:eastAsia="Arial" w:hAnsi="Arial"/>
          <w:sz w:val="22"/>
          <w:szCs w:val="22"/>
        </w:rPr>
        <w:t xml:space="preserve">The ultimate result of the clash between revivalist evangelicalism and modernism was a decline in the former's overall influence in American culture, religious and secular. As their response, traditionalist evangelicals declared a war on modernism which was manifested in the rise of an evangelical faith which would become known as Fundamentalism during the early decades of the twentieth century (George Marsden, Reforming Fundamentalism, p.4).</w:t>
      </w:r>
    </w:p>
    <w:p>
      <w:pPr>
        <w:spacing w:after="160"/>
      </w:pPr>
      <w:r>
        <w:rPr>
          <w:rFonts w:ascii="Arial" w:cs="Arial" w:eastAsia="Arial" w:hAnsi="Arial"/>
          <w:sz w:val="22"/>
          <w:szCs w:val="22"/>
        </w:rPr>
        <w:t xml:space="preserve">Thus, one way of looking at Fundamentalism is to see it as a militant reaction against twentieth century modernism. The general population was losing interest in God with the concomitant loss of practical morality. The evangelical Protestant world in which evangelicalism had prospered no longer existed in America, so it was time to stand up and fight for the faith, both in the church and the world. Liberal Protestantism was seen as a new religion that rejected the traditional and essential doctrines of the Christian faith. These essential doctrines included Jesus' miracles, Jesus' atoning sacrifice on the cross, his bodily resurrection, his virgin birth, his second coming and the inerrancy of the Bible. The only proper response to such apostasy was separation.</w:t>
      </w:r>
    </w:p>
    <w:p>
      <w:pPr>
        <w:spacing w:after="160"/>
      </w:pPr>
      <w:r>
        <w:rPr>
          <w:rFonts w:ascii="Arial" w:cs="Arial" w:eastAsia="Arial" w:hAnsi="Arial"/>
          <w:sz w:val="22"/>
          <w:szCs w:val="22"/>
        </w:rPr>
        <w:t xml:space="preserve">Fundamentalism obtained its dedication to sola Scriptura and its individualism from the pietist and revivalist elements of Evangelicalism. In addition, its revivalist heritage, "Common Sense Realism" and rejection of the newer intellectual innovations of science and philosophy cast the anti-intellectual nature of Fundamentalism in concrete (George Marsden, Fundamentalism and American Culture, pp. 3-7). This was only made worse by the public relations fiasco known as the Scopes Trial. After 1925, Fundamentalists were seen as anti-evolution, back-to-the-old-days, country bumpkins who were against all progress, and were only interested in wrestling back political power so that they could have their own way. The term had taken on a definite pejorative tone.</w:t>
      </w:r>
    </w:p>
    <w:p>
      <w:pPr>
        <w:spacing w:after="160"/>
      </w:pPr>
      <w:r>
        <w:rPr>
          <w:rFonts w:ascii="Arial" w:cs="Arial" w:eastAsia="Arial" w:hAnsi="Arial"/>
          <w:sz w:val="22"/>
          <w:szCs w:val="22"/>
        </w:rPr>
        <w:t xml:space="preserve">Alister McGrath posits one of the differences between American and British evangelicalism in the former's fundamentalist heritage. British evangelicals have always been involved in academic theology while their American counterparts separated themselves from the perceived apostasy of the academy (A Passion for Truth, p.10). To the fundamentalist hues of North American evangelicalism that included separatism were added the charges of theological shallowness and anti-intellectualism. Here we find some of the heavy lifting that is still required of today's evangelicals in America.</w:t>
      </w:r>
    </w:p>
    <w:p>
      <w:pPr>
        <w:spacing w:after="160"/>
      </w:pPr>
      <w:r>
        <w:rPr>
          <w:rFonts w:ascii="Arial" w:cs="Arial" w:eastAsia="Arial" w:hAnsi="Arial"/>
          <w:sz w:val="22"/>
          <w:szCs w:val="22"/>
        </w:rPr>
        <w:t xml:space="preserve">By the middle of the twentieth century, a number of fundamentalists recognized the failed fundamentalist strategy in the American religious and secular cultures. These individuals wished to move away from the militant confrontational style of the fundamentalists and assume a more reasonable and reasoned form of Protestant theological conservatism (M.A. Noll and D.F. Wells, Christian Faith and Practice in the Modern World, p.4).</w:t>
      </w:r>
    </w:p>
    <w:p>
      <w:pPr>
        <w:spacing w:after="160"/>
      </w:pPr>
      <w:r>
        <w:rPr>
          <w:rFonts w:ascii="Arial" w:cs="Arial" w:eastAsia="Arial" w:hAnsi="Arial"/>
          <w:sz w:val="22"/>
          <w:szCs w:val="22"/>
        </w:rPr>
        <w:t xml:space="preserve">The organizational hallmarks of this change were the establishment of the National Association of Evangelicals in 1942, Fuller Theological Seminary in 1947 and Christianity Today in 1956, under the influence of Billy Graham, Harold J. Ockenga and Carl F. Henry. Much like reformers in today's mainline Protestant denominations and the Puritans in Massachusetts, these "New-evangelicals" had to face the issue of separatism. At their theological core they were still fundamentalists with a mission to reform the degenerating Protestant church.</w:t>
      </w:r>
    </w:p>
    <w:p>
      <w:pPr>
        <w:spacing w:after="160"/>
      </w:pPr>
      <w:r>
        <w:rPr>
          <w:rFonts w:ascii="Arial" w:cs="Arial" w:eastAsia="Arial" w:hAnsi="Arial"/>
          <w:sz w:val="22"/>
          <w:szCs w:val="22"/>
        </w:rPr>
        <w:t xml:space="preserve">Their dilemma was choosing the proper position from which to carry out their mission. Can one witness against the apostasy of a community while remaining a member of that community? Is the call of the reformer to speak from an influential position with in the community or depart from the community to demonstrate that there is a better way? The "new evangelicals" decided to reject separatism as an article of faith. Rather, like their Puritan forefathers, they saw that in addition to evangelization, they had a duty to transform the culture. In order to achieve this cultural transformation, they recognized that they had to return to their Calvinistic heritage and emphasize intellectual reform (George Marsden, Reforming Fundamentalism, p.6-8).</w:t>
      </w:r>
    </w:p>
    <w:p>
      <w:pPr>
        <w:spacing w:after="160"/>
      </w:pPr>
      <w:r>
        <w:rPr>
          <w:rFonts w:ascii="Arial" w:cs="Arial" w:eastAsia="Arial" w:hAnsi="Arial"/>
          <w:sz w:val="22"/>
          <w:szCs w:val="22"/>
        </w:rPr>
        <w:t xml:space="preserve">The basic divide between fundamentalist and evangelical was the matter of strict ecclesiastical separatism, even though the evangelicals were also less militantly premillennial dispensationalists and less rigorously tied to particular theories of biblical inerrancy (George Marsden, Fundamentalism and American Culture, p. 234).</w:t>
      </w:r>
    </w:p>
    <w:p>
      <w:pPr>
        <w:spacing w:after="160"/>
      </w:pPr>
      <w:r>
        <w:rPr>
          <w:rFonts w:ascii="Arial" w:cs="Arial" w:eastAsia="Arial" w:hAnsi="Arial"/>
          <w:sz w:val="22"/>
          <w:szCs w:val="22"/>
        </w:rPr>
        <w:t xml:space="preserve">But the separatist fundamentalists were still vigorous in American religious and political life as demonstrated by the appearance of the "Religious Right" in the mid-1970s. Fundamentalists like Jerry Falwell and Tim LeHaye ushered in a political movement that began to attract the more militant conservative evangelicals and cultural conservatives. George Marsden puts them all in the category of "fundamentalist" which he defines as "an evangelical who is angry about something" (Fundamentalism and American Culture, p. 235).</w:t>
      </w:r>
    </w:p>
    <w:p>
      <w:pPr>
        <w:spacing w:after="160"/>
      </w:pPr>
      <w:r>
        <w:rPr>
          <w:rFonts w:ascii="Arial" w:cs="Arial" w:eastAsia="Arial" w:hAnsi="Arial"/>
          <w:sz w:val="22"/>
          <w:szCs w:val="22"/>
        </w:rPr>
        <w:t xml:space="preserve">Just as the rise of fundamentalism in the 1920s was a response to the perceived cultural degeneration brought on by modernism, the politically active fundamentalism of the 1970s developed as a response to the alarm generated by culture changes stimulated by radical feminism, gay activism, the lowering of standards of public decency and the break up of the traditional family.</w:t>
      </w:r>
    </w:p>
    <w:p>
      <w:pPr>
        <w:spacing w:after="160"/>
      </w:pPr>
      <w:r>
        <w:rPr>
          <w:rFonts w:ascii="Arial" w:cs="Arial" w:eastAsia="Arial" w:hAnsi="Arial"/>
          <w:sz w:val="22"/>
          <w:szCs w:val="22"/>
        </w:rPr>
        <w:t xml:space="preserve">The difference between the two eras was that in the former the Protestant establishment was relatively intact, while in the latter it was in a state of disintegration (George Marsden, Fundamentalism and American Culture, pp.240-241). Again we see evangelicalism finding its expression in opposition to the existing situation. As in the 1920s, there was little in the way of a parallel among evangelicals in Britain. David Bebbington summarized the differences as follows:</w:t>
      </w:r>
    </w:p>
    <w:p>
      <w:pPr>
        <w:spacing w:after="160"/>
      </w:pPr>
      <w:r>
        <w:rPr>
          <w:rFonts w:ascii="Arial" w:cs="Arial" w:eastAsia="Arial" w:hAnsi="Arial"/>
          <w:sz w:val="22"/>
          <w:szCs w:val="22"/>
        </w:rPr>
        <w:t xml:space="preserve">Yet, for all the common ground, the two national versions of evangelicalism have not been identical...the cluster of traits that made the movements in America more prone to ecclesiastical separatism created a rather different religious ethos there. The United States fostered a firmer resistance to the ecumenical movement, a weaker churchly sense, a far more extensive fundamentalism, a stronger leaning to dispensationalist teaching, and a wider attachment to biblical inerrancy. All these tendencies were rooted in the earlier development of American evangelicalism itself, but the ethos was also shaped by the secular context of an egalitarian society with large-scale higher education occupying a vast territory. The expression of the Gospel was colored by some of the most typical facets of American civilization ("Evangelicalism in Its Settings: The British and American Movements since 1940" in Evangelicalism, M.A. Noll, D.W. Bebbington, G.A. Rawlyk, eds., p.381).</w:t>
      </w:r>
    </w:p>
    <w:p>
      <w:pPr>
        <w:spacing w:after="160"/>
      </w:pPr>
      <w:r>
        <w:rPr>
          <w:rFonts w:ascii="Arial" w:cs="Arial" w:eastAsia="Arial" w:hAnsi="Arial"/>
          <w:sz w:val="22"/>
          <w:szCs w:val="22"/>
        </w:rPr>
        <w:t xml:space="preserve">At this point we must return to our original question: What does it mean to be an Anglican evangelical in America? Or perhaps more directly: Who are we?</w:t>
      </w:r>
    </w:p>
    <w:p>
      <w:pPr>
        <w:spacing w:after="160"/>
      </w:pPr>
      <w:r>
        <w:rPr>
          <w:rFonts w:ascii="Arial" w:cs="Arial" w:eastAsia="Arial" w:hAnsi="Arial"/>
          <w:sz w:val="22"/>
          <w:szCs w:val="22"/>
        </w:rPr>
        <w:t xml:space="preserve">The four characteristics of evangelicalism enumerated by Bebbington give a baseline for a generic definition. Evangelical religion is identified by its conversionism, activism, Biblicism and crucicentrism (Evangelicalism in Modern Britain, p3). But according to McGrath, the American variant has an inherent ambivalence towards theology. He has listed four major reasons for this: 1. its fundamentalist legacy; 2. the dominance of pragmatism; 3. the secularism of the academy; and 4. the elitism of academic theology (A Passion for Truth, p.11). Underlying each of these reasons is the cultural context of a democratic polity that emphasizes individual freedom of choice, egalitarianism, free enterprise and lack of a long-standing historical establishment.</w:t>
      </w:r>
    </w:p>
    <w:p>
      <w:pPr>
        <w:spacing w:after="160"/>
      </w:pPr>
      <w:r>
        <w:rPr>
          <w:rFonts w:ascii="Arial" w:cs="Arial" w:eastAsia="Arial" w:hAnsi="Arial"/>
          <w:sz w:val="22"/>
          <w:szCs w:val="22"/>
        </w:rPr>
        <w:t xml:space="preserve">Together both authors present us with a composite of what an American evangelical is in contrast to the secular culture or other religious communities. What is not clear on the twenty-first century American scene is how evangelicals are different from fundamentalists. An objective student of the history of the evangelical movement would be hard pressed to find a truly defining difference other than the tendency toward separatism.</w:t>
      </w:r>
    </w:p>
    <w:p>
      <w:pPr>
        <w:spacing w:after="160"/>
      </w:pPr>
      <w:r>
        <w:rPr>
          <w:rFonts w:ascii="Arial" w:cs="Arial" w:eastAsia="Arial" w:hAnsi="Arial"/>
          <w:sz w:val="22"/>
          <w:szCs w:val="22"/>
        </w:rPr>
        <w:t xml:space="preserve">The spectrum from Reformation evangelical to fundamentalist is continuous in deed, with the individual evangelical being placed at different points on the spectrum depending on his answer to the specific question he is being asked. Who among us has not been accused of being a fundamentalist by someone who has disagreed with our stand on the authority of Scripture or the uniqueness of Christ and his atoning sacrifice? At the same time, looking at the history of the evangelical movement in America, who among us would be able to mount a convincing rebuttal to that charge? Have not the recent and on-going evangelical departures from the Episcopal Church laid us open to the indictment of separatism characteristic of fundamentalism? The evangelical waters have become so murky with human machinations that it is virtually impossible to tell the baby from the bath water.</w:t>
      </w:r>
    </w:p>
    <w:p>
      <w:pPr>
        <w:spacing w:after="160"/>
      </w:pPr>
      <w:r>
        <w:rPr>
          <w:rFonts w:ascii="Arial" w:cs="Arial" w:eastAsia="Arial" w:hAnsi="Arial"/>
          <w:sz w:val="22"/>
          <w:szCs w:val="22"/>
        </w:rPr>
        <w:t xml:space="preserve">Perhaps the departure of EFAC-USA from the Episcopal Church provides us with an opportunity to define and describe ourselves in a more accurate and winsome manner. The original name of the international movement started in 1961 by John Stott, the Evangelical Fellowship of the Anglican Communion, came out of England and plays well in the British context. Indeed, when I was in seminary it was popular for non-Anglo-Catholic evangelicals to refer to themselves as British evangelicals. Of course, to anyone but an "insider," that was interpreted as meaning that you were a John Stott wanna-be or merely an anglophile.</w:t>
      </w:r>
    </w:p>
    <w:p>
      <w:pPr>
        <w:spacing w:after="160"/>
      </w:pPr>
      <w:r>
        <w:rPr>
          <w:rFonts w:ascii="Arial" w:cs="Arial" w:eastAsia="Arial" w:hAnsi="Arial"/>
          <w:sz w:val="22"/>
          <w:szCs w:val="22"/>
        </w:rPr>
        <w:t xml:space="preserve">It is of interest here that when the American affiliate of EFAC formed and found as a part of its mission to commend the movement to the Episcopal Church, the leaders chose to call themselves the Fellowship of Witness. One of the early participants in the movement, John Rogers described the name in the following manner. "It is really quite a wonderful name when you think about it. We were a group drawn into fellowship around a desire to witness for Christ in accordance with the teaching of the Bible, the apostolic Christ, and the apostolic faith." FOW would continue to be the organization's name until 1996, when it was felt that changing the name to EFAC-USA served "the double purpose of telling people at once that we are Evangelicals and Anglicans, and that we are affiliated with the wider Anglican Communion" (Jim Basinger). The consensus was that FOW did not accurately identify the fellowship to outsiders (C. Kimball, "A History of EFAC-USA," Episcopal Evangelical Journal, 1999).</w:t>
      </w:r>
    </w:p>
    <w:p>
      <w:pPr>
        <w:spacing w:after="160"/>
      </w:pPr>
      <w:r>
        <w:rPr>
          <w:rFonts w:ascii="Arial" w:cs="Arial" w:eastAsia="Arial" w:hAnsi="Arial"/>
          <w:sz w:val="22"/>
          <w:szCs w:val="22"/>
        </w:rPr>
        <w:t xml:space="preserve">Now thirteen years later we are confronted by the same question. On the one hand we are a part of global evangelicalism beyond the Anglo-American world. But on the other we are members of a particular flavor of Anglican Church known as the Episcopal Church. Given that we are American and not British evangelicals, and we live and minister in the North American context, does the term "evangelical" carry more weight than we are able to bear? History gives us an accurate assessment of the weight. The only question is whether we can find the strength to pick it up or if it will crush us. If our mission is the baby, maybe it is high time to change the water and keep the baby clean.</w:t>
      </w:r>
    </w:p>
    <w:p>
      <w:pPr>
        <w:spacing w:after="160"/>
      </w:pPr>
      <w:r>
        <w:rPr>
          <w:rFonts w:ascii="Arial" w:cs="Arial" w:eastAsia="Arial" w:hAnsi="Arial"/>
          <w:sz w:val="22"/>
          <w:szCs w:val="22"/>
        </w:rPr>
        <w:t xml:space="preserve">----The Rev. Charles D. Alley, Ph.D. is Rector, St. Matthew's Episcopal Church in Richmond, Virginia. This paper was presented at the Episcopal Evangelical Assembly on September 12, 2009 at Virginia Theological Seminary in Alexandria,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 BABIES AND BATH WATER - CHARLES D. ALLEY PH.D.</dc:title>
  <dc:creator>VirtueOnline Archive</dc:creator>
  <cp:lastModifiedBy>Un-named</cp:lastModifiedBy>
  <cp:revision>1</cp:revision>
  <dcterms:created xsi:type="dcterms:W3CDTF">2026-04-22T11:55:06.222Z</dcterms:created>
  <dcterms:modified xsi:type="dcterms:W3CDTF">2026-04-22T11:55:06.222Z</dcterms:modified>
</cp:coreProperties>
</file>

<file path=docProps/custom.xml><?xml version="1.0" encoding="utf-8"?>
<Properties xmlns="http://schemas.openxmlformats.org/officeDocument/2006/custom-properties" xmlns:vt="http://schemas.openxmlformats.org/officeDocument/2006/docPropsVTypes"/>
</file>