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NORTHWEST RECIFE CLUSTER ISSUES STATEMENT SUPPORTING GAFCON &amp; NA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8/9/2008</w:t>
      </w:r>
    </w:p>
    <w:p>
      <w:pPr>
        <w:spacing w:after="160"/>
      </w:pPr>
      <w:r>
        <w:rPr>
          <w:rFonts w:ascii="Arial" w:cs="Arial" w:eastAsia="Arial" w:hAnsi="Arial"/>
          <w:sz w:val="22"/>
          <w:szCs w:val="22"/>
        </w:rPr>
        <w:t xml:space="preserve">From: The Venerable Duncan Clark</w:t>
      </w:r>
    </w:p>
    <w:p>
      <w:pPr>
        <w:spacing w:after="160"/>
      </w:pPr>
      <w:r>
        <w:rPr>
          <w:rFonts w:ascii="Arial" w:cs="Arial" w:eastAsia="Arial" w:hAnsi="Arial"/>
          <w:sz w:val="22"/>
          <w:szCs w:val="22"/>
        </w:rPr>
        <w:t xml:space="preserve">Archdeacon of North American Archdeaconry</w:t>
      </w:r>
    </w:p>
    <w:p>
      <w:pPr>
        <w:spacing w:after="160"/>
      </w:pPr>
      <w:r>
        <w:rPr>
          <w:rFonts w:ascii="Arial" w:cs="Arial" w:eastAsia="Arial" w:hAnsi="Arial"/>
          <w:sz w:val="22"/>
          <w:szCs w:val="22"/>
        </w:rPr>
        <w:t xml:space="preserve">Diocese of Recife</w:t>
      </w:r>
    </w:p>
    <w:p>
      <w:pPr>
        <w:spacing w:after="160"/>
      </w:pPr>
      <w:r>
        <w:rPr>
          <w:rFonts w:ascii="Arial" w:cs="Arial" w:eastAsia="Arial" w:hAnsi="Arial"/>
          <w:sz w:val="22"/>
          <w:szCs w:val="22"/>
        </w:rPr>
        <w:t xml:space="preserve">Province of the Southern Cone</w:t>
      </w:r>
    </w:p>
    <w:p>
      <w:pPr>
        <w:spacing w:after="160"/>
      </w:pPr>
      <w:r>
        <w:rPr>
          <w:rFonts w:ascii="Arial" w:cs="Arial" w:eastAsia="Arial" w:hAnsi="Arial"/>
          <w:sz w:val="22"/>
          <w:szCs w:val="22"/>
        </w:rPr>
        <w:t xml:space="preserve">To: Rt. Rev. Robert Duncan</w:t>
      </w:r>
    </w:p>
    <w:p>
      <w:pPr>
        <w:spacing w:after="160"/>
      </w:pPr>
      <w:r>
        <w:rPr>
          <w:rFonts w:ascii="Arial" w:cs="Arial" w:eastAsia="Arial" w:hAnsi="Arial"/>
          <w:sz w:val="22"/>
          <w:szCs w:val="22"/>
        </w:rPr>
        <w:t xml:space="preserve">Moderator</w:t>
      </w:r>
    </w:p>
    <w:p>
      <w:pPr>
        <w:spacing w:after="160"/>
      </w:pPr>
      <w:r>
        <w:rPr>
          <w:rFonts w:ascii="Arial" w:cs="Arial" w:eastAsia="Arial" w:hAnsi="Arial"/>
          <w:sz w:val="22"/>
          <w:szCs w:val="22"/>
        </w:rPr>
        <w:t xml:space="preserve">Common Cause Partnership</w:t>
      </w:r>
    </w:p>
    <w:p>
      <w:pPr>
        <w:spacing w:after="160"/>
      </w:pPr>
      <w:r>
        <w:rPr>
          <w:rFonts w:ascii="Arial" w:cs="Arial" w:eastAsia="Arial" w:hAnsi="Arial"/>
          <w:sz w:val="22"/>
          <w:szCs w:val="22"/>
        </w:rPr>
        <w:t xml:space="preserve">We are clergy and lay leaders of the NW Recife cluster, along with guests from other Anglican Groups (Anglican Province of America, Diocese of the West; Communion of Christ the Redeemer; Anglican Coalition in Canada), gathering in retreat in Spokane, August 6, 2008, the Feast of the Transfiguration.</w:t>
      </w:r>
    </w:p>
    <w:p>
      <w:pPr>
        <w:spacing w:after="160"/>
      </w:pPr>
      <w:r>
        <w:rPr>
          <w:rFonts w:ascii="Arial" w:cs="Arial" w:eastAsia="Arial" w:hAnsi="Arial"/>
          <w:sz w:val="22"/>
          <w:szCs w:val="22"/>
        </w:rPr>
        <w:t xml:space="preserve">1. We give thanks to God for the miraculous work of the Holy Spirit in GAFCON resulting in the Jerusalem Declaration, which we affirm as the basis for our unity and mission together in Christ's Name.</w:t>
      </w:r>
    </w:p>
    <w:p>
      <w:pPr>
        <w:spacing w:after="160"/>
      </w:pPr>
      <w:r>
        <w:rPr>
          <w:rFonts w:ascii="Arial" w:cs="Arial" w:eastAsia="Arial" w:hAnsi="Arial"/>
          <w:sz w:val="22"/>
          <w:szCs w:val="22"/>
        </w:rPr>
        <w:t xml:space="preserve">2. We give thanks for the courageous and visionary leadership within Common Cause for beginning the process of uniting our continuing and newly emerging Anglican groups in North America.</w:t>
      </w:r>
    </w:p>
    <w:p>
      <w:pPr>
        <w:spacing w:after="160"/>
      </w:pPr>
      <w:r>
        <w:rPr>
          <w:rFonts w:ascii="Arial" w:cs="Arial" w:eastAsia="Arial" w:hAnsi="Arial"/>
          <w:sz w:val="22"/>
          <w:szCs w:val="22"/>
        </w:rPr>
        <w:t xml:space="preserve">3. We give thanks for the call to the GAFCON Primates' Council to form a North American Anglican Province and fully endorse the formal request from the leadership of the Common Cause Partnership to move in this direction.</w:t>
      </w:r>
    </w:p>
    <w:p>
      <w:pPr>
        <w:spacing w:after="160"/>
      </w:pPr>
      <w:r>
        <w:rPr>
          <w:rFonts w:ascii="Arial" w:cs="Arial" w:eastAsia="Arial" w:hAnsi="Arial"/>
          <w:sz w:val="22"/>
          <w:szCs w:val="22"/>
        </w:rPr>
        <w:t xml:space="preserve">Therefore, we who have gathered together for this retreat unanimously offer our support for the creation of the North American Anglican Province.</w:t>
      </w:r>
    </w:p>
    <w:p>
      <w:pPr>
        <w:spacing w:after="160"/>
      </w:pPr>
      <w:r>
        <w:rPr>
          <w:rFonts w:ascii="Arial" w:cs="Arial" w:eastAsia="Arial" w:hAnsi="Arial"/>
          <w:sz w:val="22"/>
          <w:szCs w:val="22"/>
        </w:rPr>
        <w:t xml:space="preserve">1. We encourage the leadership of the Common Cause Partnership, regionally and nationally, to move beyond a federation to true unity and common mission. We, of the NW Recife cluster, while maintaining our relationships with Recife and Southern Cone, declare our willingness to dissolve our present jurisdictional affiliations in order to become full members of regional/diocesan and NAAP organizations.</w:t>
      </w:r>
    </w:p>
    <w:p>
      <w:pPr>
        <w:spacing w:after="160"/>
      </w:pPr>
      <w:r>
        <w:rPr>
          <w:rFonts w:ascii="Arial" w:cs="Arial" w:eastAsia="Arial" w:hAnsi="Arial"/>
          <w:sz w:val="22"/>
          <w:szCs w:val="22"/>
        </w:rPr>
        <w:t xml:space="preserve">2. We encourage the leadership of the Common Cause Partnership, regionally and nationally, to reach out to the other Continuing Anglican groups to invite them to join in the formation of the NAAP.</w:t>
      </w:r>
    </w:p>
    <w:p>
      <w:pPr>
        <w:spacing w:after="160"/>
      </w:pPr>
      <w:r>
        <w:rPr>
          <w:rFonts w:ascii="Arial" w:cs="Arial" w:eastAsia="Arial" w:hAnsi="Arial"/>
          <w:sz w:val="22"/>
          <w:szCs w:val="22"/>
        </w:rPr>
        <w:t xml:space="preserve">3. We encourage the leadership of the Common Cause Partnership, regionally and nationally, to agree to accept and respect those differences among us, such as women's ordination, in forming the governing structures of NAAP and in our work and ministry together.</w:t>
      </w:r>
    </w:p>
    <w:p>
      <w:pPr>
        <w:spacing w:after="160"/>
      </w:pPr>
      <w:r>
        <w:rPr>
          <w:rFonts w:ascii="Arial" w:cs="Arial" w:eastAsia="Arial" w:hAnsi="Arial"/>
          <w:sz w:val="22"/>
          <w:szCs w:val="22"/>
        </w:rPr>
        <w:t xml:space="preserve">4. We encourage the leadership of the Common Cause Partnership, regionally and nationally, to lead us in beginning to share now in creating NAAP Common Cause events, projects, mission, worship and fellowship as we move towards formalizing our governing structures.</w:t>
      </w:r>
    </w:p>
    <w:p>
      <w:pPr>
        <w:spacing w:after="160"/>
      </w:pPr>
      <w:r>
        <w:rPr>
          <w:rFonts w:ascii="Arial" w:cs="Arial" w:eastAsia="Arial" w:hAnsi="Arial"/>
          <w:sz w:val="22"/>
          <w:szCs w:val="22"/>
        </w:rPr>
        <w:t xml:space="preserve">5. We share a vision of a unified Church, crossing all geographical and denominational boundaries, and encourage the leadership of Common Cause Partnership to continually consider all decisions in the light of our Lord's call that "we all might be one."</w:t>
      </w:r>
    </w:p>
    <w:p>
      <w:pPr>
        <w:spacing w:after="160"/>
      </w:pPr>
      <w:r>
        <w:rPr>
          <w:rFonts w:ascii="Arial" w:cs="Arial" w:eastAsia="Arial" w:hAnsi="Arial"/>
          <w:sz w:val="22"/>
          <w:szCs w:val="22"/>
        </w:rPr>
        <w:t xml:space="preserve">The Ven. Duncan Clark</w:t>
      </w:r>
    </w:p>
    <w:p>
      <w:pPr>
        <w:spacing w:after="160"/>
      </w:pPr>
      <w:r>
        <w:rPr>
          <w:rFonts w:ascii="Arial" w:cs="Arial" w:eastAsia="Arial" w:hAnsi="Arial"/>
          <w:sz w:val="22"/>
          <w:szCs w:val="22"/>
        </w:rPr>
        <w:t xml:space="preserve">The Rev. Henry Morris</w:t>
      </w:r>
    </w:p>
    <w:p>
      <w:pPr>
        <w:spacing w:after="160"/>
      </w:pPr>
      <w:r>
        <w:rPr>
          <w:rFonts w:ascii="Arial" w:cs="Arial" w:eastAsia="Arial" w:hAnsi="Arial"/>
          <w:sz w:val="22"/>
          <w:szCs w:val="22"/>
        </w:rPr>
        <w:t xml:space="preserve">The Rev. Joseph Navas</w:t>
      </w:r>
    </w:p>
    <w:p>
      <w:pPr>
        <w:spacing w:after="160"/>
      </w:pPr>
      <w:r>
        <w:rPr>
          <w:rFonts w:ascii="Arial" w:cs="Arial" w:eastAsia="Arial" w:hAnsi="Arial"/>
          <w:sz w:val="22"/>
          <w:szCs w:val="22"/>
        </w:rPr>
        <w:t xml:space="preserve">The Rev. Peter Briggs</w:t>
      </w:r>
    </w:p>
    <w:p>
      <w:pPr>
        <w:spacing w:after="160"/>
      </w:pPr>
      <w:r>
        <w:rPr>
          <w:rFonts w:ascii="Arial" w:cs="Arial" w:eastAsia="Arial" w:hAnsi="Arial"/>
          <w:sz w:val="22"/>
          <w:szCs w:val="22"/>
        </w:rPr>
        <w:t xml:space="preserve">The Rev. C. Paul Orritt</w:t>
      </w:r>
    </w:p>
    <w:p>
      <w:pPr>
        <w:spacing w:after="160"/>
      </w:pPr>
      <w:r>
        <w:rPr>
          <w:rFonts w:ascii="Arial" w:cs="Arial" w:eastAsia="Arial" w:hAnsi="Arial"/>
          <w:sz w:val="22"/>
          <w:szCs w:val="22"/>
        </w:rPr>
        <w:t xml:space="preserve">The Rev. Mark Hickinbotham</w:t>
      </w:r>
    </w:p>
    <w:p>
      <w:pPr>
        <w:spacing w:after="160"/>
      </w:pPr>
      <w:r>
        <w:rPr>
          <w:rFonts w:ascii="Arial" w:cs="Arial" w:eastAsia="Arial" w:hAnsi="Arial"/>
          <w:sz w:val="22"/>
          <w:szCs w:val="22"/>
        </w:rPr>
        <w:t xml:space="preserve">The Rev. Roger Vehorn</w:t>
      </w:r>
    </w:p>
    <w:p>
      <w:pPr>
        <w:spacing w:after="160"/>
      </w:pPr>
      <w:r>
        <w:rPr>
          <w:rFonts w:ascii="Arial" w:cs="Arial" w:eastAsia="Arial" w:hAnsi="Arial"/>
          <w:sz w:val="22"/>
          <w:szCs w:val="22"/>
        </w:rPr>
        <w:t xml:space="preserve">The Rev. Jerry Cimijotti</w:t>
      </w:r>
    </w:p>
    <w:p>
      <w:pPr>
        <w:spacing w:after="160"/>
      </w:pPr>
      <w:r>
        <w:rPr>
          <w:rFonts w:ascii="Arial" w:cs="Arial" w:eastAsia="Arial" w:hAnsi="Arial"/>
          <w:sz w:val="22"/>
          <w:szCs w:val="22"/>
        </w:rPr>
        <w:t xml:space="preserve">The Rev. Jeff Thimsen</w:t>
      </w:r>
    </w:p>
    <w:p>
      <w:pPr>
        <w:spacing w:after="160"/>
      </w:pPr>
      <w:r>
        <w:rPr>
          <w:rFonts w:ascii="Arial" w:cs="Arial" w:eastAsia="Arial" w:hAnsi="Arial"/>
          <w:sz w:val="22"/>
          <w:szCs w:val="22"/>
        </w:rPr>
        <w:t xml:space="preserve">The Rev. Pamela Schmaling</w:t>
      </w:r>
    </w:p>
    <w:p>
      <w:pPr>
        <w:spacing w:after="160"/>
      </w:pPr>
      <w:r>
        <w:rPr>
          <w:rFonts w:ascii="Arial" w:cs="Arial" w:eastAsia="Arial" w:hAnsi="Arial"/>
          <w:sz w:val="22"/>
          <w:szCs w:val="22"/>
        </w:rPr>
        <w:t xml:space="preserve">Mr. Rick Capezza</w:t>
      </w:r>
    </w:p>
    <w:p>
      <w:pPr>
        <w:spacing w:after="160"/>
      </w:pPr>
      <w:r>
        <w:rPr>
          <w:rFonts w:ascii="Arial" w:cs="Arial" w:eastAsia="Arial" w:hAnsi="Arial"/>
          <w:sz w:val="22"/>
          <w:szCs w:val="22"/>
        </w:rPr>
        <w:t xml:space="preserve">Mr. Forrest Tucker</w:t>
      </w:r>
    </w:p>
    <w:p>
      <w:pPr>
        <w:spacing w:after="160"/>
      </w:pPr>
      <w:r>
        <w:rPr>
          <w:rFonts w:ascii="Arial" w:cs="Arial" w:eastAsia="Arial" w:hAnsi="Arial"/>
          <w:sz w:val="22"/>
          <w:szCs w:val="22"/>
        </w:rPr>
        <w:t xml:space="preserve">Mrs. Sharron Clark</w:t>
      </w:r>
    </w:p>
    <w:p>
      <w:pPr>
        <w:spacing w:after="160"/>
      </w:pPr>
      <w:r>
        <w:rPr>
          <w:rFonts w:ascii="Arial" w:cs="Arial" w:eastAsia="Arial" w:hAnsi="Arial"/>
          <w:sz w:val="22"/>
          <w:szCs w:val="22"/>
        </w:rPr>
        <w:t xml:space="preserve">Mr. Gerry Swieringa</w:t>
      </w:r>
    </w:p>
    <w:p>
      <w:pPr>
        <w:spacing w:after="160"/>
      </w:pPr>
      <w:r>
        <w:rPr>
          <w:rFonts w:ascii="Arial" w:cs="Arial" w:eastAsia="Arial" w:hAnsi="Arial"/>
          <w:sz w:val="22"/>
          <w:szCs w:val="22"/>
        </w:rPr>
        <w:t xml:space="preserve">Mrs. Peg Swieringa</w:t>
      </w:r>
    </w:p>
    <w:p>
      <w:pPr>
        <w:spacing w:after="160"/>
      </w:pPr>
      <w:r>
        <w:rPr>
          <w:rFonts w:ascii="Arial" w:cs="Arial" w:eastAsia="Arial" w:hAnsi="Arial"/>
          <w:sz w:val="22"/>
          <w:szCs w:val="22"/>
        </w:rPr>
        <w:t xml:space="preserve">Mrs. Peggy Hickinbotham</w:t>
      </w:r>
    </w:p>
    <w:p>
      <w:pPr>
        <w:spacing w:after="160"/>
      </w:pPr>
      <w:r>
        <w:rPr>
          <w:rFonts w:ascii="Arial" w:cs="Arial" w:eastAsia="Arial" w:hAnsi="Arial"/>
          <w:sz w:val="22"/>
          <w:szCs w:val="22"/>
        </w:rPr>
        <w:t xml:space="preserve">The Rt. Rev. Richard J. Boyce</w:t>
      </w:r>
    </w:p>
    <w:p>
      <w:pPr>
        <w:spacing w:after="160"/>
      </w:pPr>
      <w:r>
        <w:rPr>
          <w:rFonts w:ascii="Arial" w:cs="Arial" w:eastAsia="Arial" w:hAnsi="Arial"/>
          <w:sz w:val="22"/>
          <w:szCs w:val="22"/>
        </w:rPr>
        <w:t xml:space="preserve">The Rev. Kevin Allen</w:t>
      </w:r>
    </w:p>
    <w:p>
      <w:pPr>
        <w:spacing w:after="160"/>
      </w:pPr>
      <w:r>
        <w:rPr>
          <w:rFonts w:ascii="Arial" w:cs="Arial" w:eastAsia="Arial" w:hAnsi="Arial"/>
          <w:sz w:val="22"/>
          <w:szCs w:val="22"/>
        </w:rPr>
        <w:t xml:space="preserve">The Rev. David Baker</w:t>
      </w:r>
    </w:p>
    <w:p>
      <w:pPr>
        <w:spacing w:after="160"/>
      </w:pPr>
      <w:r>
        <w:rPr>
          <w:rFonts w:ascii="Arial" w:cs="Arial" w:eastAsia="Arial" w:hAnsi="Arial"/>
          <w:sz w:val="22"/>
          <w:szCs w:val="22"/>
        </w:rPr>
        <w:t xml:space="preserve">The Rev. Andrew Culver</w:t>
      </w:r>
    </w:p>
    <w:p>
      <w:pPr>
        <w:spacing w:after="160"/>
      </w:pPr>
      <w:r>
        <w:rPr>
          <w:rFonts w:ascii="Arial" w:cs="Arial" w:eastAsia="Arial" w:hAnsi="Arial"/>
          <w:sz w:val="22"/>
          <w:szCs w:val="22"/>
        </w:rPr>
        <w:t xml:space="preserve">Your servant and His,</w:t>
      </w:r>
    </w:p>
    <w:p>
      <w:pPr>
        <w:spacing w:after="160"/>
      </w:pPr>
      <w:r>
        <w:rPr>
          <w:rFonts w:ascii="Arial" w:cs="Arial" w:eastAsia="Arial" w:hAnsi="Arial"/>
          <w:sz w:val="22"/>
          <w:szCs w:val="22"/>
        </w:rPr>
        <w:t xml:space="preserve">The Venerable Duncan Clark</w:t>
      </w:r>
    </w:p>
    <w:p>
      <w:pPr>
        <w:spacing w:after="160"/>
      </w:pPr>
      <w:r>
        <w:rPr>
          <w:rFonts w:ascii="Arial" w:cs="Arial" w:eastAsia="Arial" w:hAnsi="Arial"/>
          <w:sz w:val="22"/>
          <w:szCs w:val="22"/>
        </w:rPr>
        <w:t xml:space="preserve">Archdeacon of North American Archdeaconry</w:t>
      </w:r>
    </w:p>
    <w:p>
      <w:pPr>
        <w:spacing w:after="160"/>
      </w:pPr>
      <w:r>
        <w:rPr>
          <w:rFonts w:ascii="Arial" w:cs="Arial" w:eastAsia="Arial" w:hAnsi="Arial"/>
          <w:sz w:val="22"/>
          <w:szCs w:val="22"/>
        </w:rPr>
        <w:t xml:space="preserve">Diocese of Recife</w:t>
      </w:r>
    </w:p>
    <w:p>
      <w:pPr>
        <w:spacing w:after="160"/>
      </w:pPr>
      <w:r>
        <w:rPr>
          <w:rFonts w:ascii="Arial" w:cs="Arial" w:eastAsia="Arial" w:hAnsi="Arial"/>
          <w:sz w:val="22"/>
          <w:szCs w:val="22"/>
        </w:rPr>
        <w:t xml:space="preserve">Province of the Southern Cone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NORTHWEST RECIFE CLUSTER ISSUES STATEMENT SUPPORTING GAFCON &amp; NA PROVINCE</dc:title>
  <dc:creator>VirtueOnline Archive</dc:creator>
  <cp:lastModifiedBy>Un-named</cp:lastModifiedBy>
  <cp:revision>1</cp:revision>
  <dcterms:created xsi:type="dcterms:W3CDTF">2026-04-22T11:54:49.672Z</dcterms:created>
  <dcterms:modified xsi:type="dcterms:W3CDTF">2026-04-22T11:54:49.672Z</dcterms:modified>
</cp:coreProperties>
</file>

<file path=docProps/custom.xml><?xml version="1.0" encoding="utf-8"?>
<Properties xmlns="http://schemas.openxmlformats.org/officeDocument/2006/custom-properties" xmlns:vt="http://schemas.openxmlformats.org/officeDocument/2006/docPropsVTypes"/>
</file>