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NAVIGET: GAFCON UNFURLS ITS SAILS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http://anglicanspread.org/</w:t>
      </w:r>
    </w:p>
    <w:p>
      <w:pPr>
        <w:spacing w:after="160"/>
      </w:pPr>
      <w:r>
        <w:rPr>
          <w:rFonts w:ascii="Arial" w:cs="Arial" w:eastAsia="Arial" w:hAnsi="Arial"/>
          <w:sz w:val="22"/>
          <w:szCs w:val="22"/>
        </w:rPr>
        <w:t xml:space="preserve">May 12, 2011</w:t>
      </w:r>
    </w:p>
    <w:p>
      <w:pPr>
        <w:spacing w:after="160"/>
      </w:pPr>
      <w:r>
        <w:rPr>
          <w:rFonts w:ascii="Arial" w:cs="Arial" w:eastAsia="Arial" w:hAnsi="Arial"/>
          <w:sz w:val="22"/>
          <w:szCs w:val="22"/>
        </w:rPr>
        <w:t xml:space="preserve">'Divine Summons' an article by theologian Gilbert Meilaender, is a profound reflection on the biblical nature of calling. He notes that in Virgil's epic poem, the Aeneid, Aeneas as 'the man whom heaven calls' to be the founder of Rome, must not only persevere through great difficulties, but also resist the temptation to settle down. Driven by a storm on to the shore of North Africa, Aeneas and his weary Trojans find respite in Carthage and he falls deeply in love with its Queen, Dido. He is happy and content, but Jupiter sends Mercury to remind Aeneas of his calling, summed up in one Latin word, Naviget. - 'the man should sail'. Meilaender comments 'it is only by hearing and answering the divine summons, by participating in my calling, that I can come to know who I am. We are not who we think we are; we are who God calls us to be'.</w:t>
      </w:r>
    </w:p>
    <w:p>
      <w:pPr>
        <w:spacing w:after="160"/>
      </w:pPr>
      <w:r>
        <w:rPr>
          <w:rFonts w:ascii="Arial" w:cs="Arial" w:eastAsia="Arial" w:hAnsi="Arial"/>
          <w:sz w:val="22"/>
          <w:szCs w:val="22"/>
        </w:rPr>
        <w:t xml:space="preserve">I sense that the GAFCON Primates' Nairobi Communiqué issued this week has about it this quality of divine summons; it is an expression of obedience to the call of the gospel. The GAFCON Primates who met in Nairobi last month have plenty to occupy them in their own backyards. They have growing vibrant churches which need vigilant oversight, many have to grapple with pressing issues of poverty, some of their Provinces are on the frontline of militant Islam and in an African context they are also often called to act as statesmen too.</w:t>
      </w:r>
    </w:p>
    <w:p>
      <w:pPr>
        <w:spacing w:after="160"/>
      </w:pPr>
      <w:r>
        <w:rPr>
          <w:rFonts w:ascii="Arial" w:cs="Arial" w:eastAsia="Arial" w:hAnsi="Arial"/>
          <w:sz w:val="22"/>
          <w:szCs w:val="22"/>
        </w:rPr>
        <w:t xml:space="preserve">The temptation to focus on their own immediate challenges and disengage from a Communion which is in a crisis not of their making must be very powerful. But it has been determined that GAFCON must unfurl its sails for the sake of the gospel and I see the Nairobi Communiqué unfolding the vision established at Jerusalem in 2008 in two areas which are vital to the re-evangelisation of the West.</w:t>
      </w:r>
    </w:p>
    <w:p>
      <w:pPr>
        <w:spacing w:after="160"/>
      </w:pPr>
      <w:r>
        <w:rPr>
          <w:rFonts w:ascii="Arial" w:cs="Arial" w:eastAsia="Arial" w:hAnsi="Arial"/>
          <w:sz w:val="22"/>
          <w:szCs w:val="22"/>
        </w:rPr>
        <w:t xml:space="preserve">Firstly, it shows that GAFCON is serious about building alternative institutions. The Nairobi communiqué firmly distances the Primates from future participation in Lambeth institutions by referring to the 'organisers' of the Dublin Primates Meeting, which downgraded the status of such meetings to conversational gatherings, in surprisingly forthright terms, stating 'We believe that they were seriously misled and their actions unacceptable'. It is difficult to read this in any other way than a 'polite plural' which amounts to a personal rebuke to Rowan Williams himself as the one who called and chaired the meeting.</w:t>
      </w:r>
    </w:p>
    <w:p>
      <w:pPr>
        <w:spacing w:after="160"/>
      </w:pPr>
      <w:r>
        <w:rPr>
          <w:rFonts w:ascii="Arial" w:cs="Arial" w:eastAsia="Arial" w:hAnsi="Arial"/>
          <w:sz w:val="22"/>
          <w:szCs w:val="22"/>
        </w:rPr>
        <w:t xml:space="preserve">So now GAFCON is pressing ahead with its own institution building. The Primates have already sponsored the Anglican Church of North America with Archbishop Robert Duncan serving as a GAFCON Primate. Now their attention is turning to England and the UK; the Primates note the introduction of the Roman Ordinariate and then promise to 'support those who have been alienated so that they can remain within the Anglican family'. Given that there is already a structural alternative in North America, this offer of an Anglican alternative to the Ordinariate must refer primarily to the UK and England in particular, where three serving bishops have already been received into the Ordinariate. Furthermore, the Primates announce not only the establishment of an office in Kenya for the new Chairman, Archbishop Wabukala, but also, and more controversially, a global coordination office in London. This all seems to add up to a very clear message that the GAFCON Primates now see the Lambeth leadership as irretrievably compromised and are ready to sponsor new mission initiatives in England and the wider British Isles.</w:t>
      </w:r>
    </w:p>
    <w:p>
      <w:pPr>
        <w:spacing w:after="160"/>
      </w:pPr>
      <w:r>
        <w:rPr>
          <w:rFonts w:ascii="Arial" w:cs="Arial" w:eastAsia="Arial" w:hAnsi="Arial"/>
          <w:sz w:val="22"/>
          <w:szCs w:val="22"/>
        </w:rPr>
        <w:t xml:space="preserve">There are some who would argue that the tide is turning in England. They might cite the recent Royal Wedding of the Duke and Duchess of Cambridge in which the biblical and traditional understanding of marriage was winsomely affirmed. They might also point to the more conservative complexion of the General Synod and the overwhelming vote in favour of the Anglican Covenant at its last session as indications that an exodus of those in conscience opposed to the consecration of women as bishops may yet be avoided by the provision of legal safeguards.</w:t>
      </w:r>
    </w:p>
    <w:p>
      <w:pPr>
        <w:spacing w:after="160"/>
      </w:pPr>
      <w:r>
        <w:rPr>
          <w:rFonts w:ascii="Arial" w:cs="Arial" w:eastAsia="Arial" w:hAnsi="Arial"/>
          <w:sz w:val="22"/>
          <w:szCs w:val="22"/>
        </w:rPr>
        <w:t xml:space="preserve">But while both are welcome, the fact remains that there is a deep schism between the Church of England's formal doctrine and its functioning reality. It could be argued that the Establishment of the Church meant that a degree of hypocrisy would be endemic from the start and the philosopher Roger Scruton writes of 'the peculiar nature of the English religion, in which hypocrisy, compromise and half –conscious scepticism were essential to the deal'. But the hypocrisy he has in mind is relatively benign, 'the gentle and complicitous pretence whereby we establish a new order of things, an order which so changes our intentions that, once established, it ceases to be a pretence. This grace lies at the heat of manners, of ceremonies of formal dress and social dignity' (England: An Elegy, p215).</w:t>
      </w:r>
    </w:p>
    <w:p>
      <w:pPr>
        <w:spacing w:after="160"/>
      </w:pPr>
      <w:r>
        <w:rPr>
          <w:rFonts w:ascii="Arial" w:cs="Arial" w:eastAsia="Arial" w:hAnsi="Arial"/>
          <w:sz w:val="22"/>
          <w:szCs w:val="22"/>
        </w:rPr>
        <w:t xml:space="preserve">The problem now is that this hypocrisy has degenerated into something much more malign. In February 2010, General Synod voted to give homosexual partners of the clergy in Civil Partnerships, which are gay marriage in all but name, the same pension rights as widows and widowers, all the time maintaining the absurd pretence such clergy are celibate. The language and forms of religion become not so much a statement of good intentions, but take on a darkly ironic quality. So the Archbishop of Canterbury can solemnly intone the purposes of marriage before a television audience of billions in Westminster Abbey in direct contradiction to his personal convictions. And as the GAFCON Primates observe, the Anglicanism of the North Atlantic axis 'masquerades as a religion of tolerance and generosity and yet it is decidedly intolerant to those who hold to the "faith once and for all delivered to the saints".'</w:t>
      </w:r>
    </w:p>
    <w:p>
      <w:pPr>
        <w:spacing w:after="160"/>
      </w:pPr>
      <w:r>
        <w:rPr>
          <w:rFonts w:ascii="Arial" w:cs="Arial" w:eastAsia="Arial" w:hAnsi="Arial"/>
          <w:sz w:val="22"/>
          <w:szCs w:val="22"/>
        </w:rPr>
        <w:t xml:space="preserve">Organisation alone will not be enough to win back Western Anglicanism which has strayed so far from the Scriptures and its founding formularies. The second key area in which GAFCON is unfurling its sails is in theological and intellectual engagement. The Primates characterise the liberal theology of the Western leadership as a subversive 'shadow gospel' (a phrase that will not be unfamiliar to regular readers.) and go on announce 'we are creating a network for theologians and theological educators who embrace the Jerusalem Declaration to give further support for our seminaries and Bible Colleges'. The intellectual challenge posed by Anglo-American liberalism cannot be ignored because no movement of reform in church or society will endure without winning in the battle of ideas.</w:t>
      </w:r>
    </w:p>
    <w:p>
      <w:pPr>
        <w:spacing w:after="160"/>
      </w:pPr>
      <w:r>
        <w:rPr>
          <w:rFonts w:ascii="Arial" w:cs="Arial" w:eastAsia="Arial" w:hAnsi="Arial"/>
          <w:sz w:val="22"/>
          <w:szCs w:val="22"/>
        </w:rPr>
        <w:t xml:space="preserve">Without what Daniel Johnson, editor of Standpoint magazine, has recently described as 'forensic ferocity', Judaeo-Christian values could well be eclipsed in the West, yet the affirmation in the closing paragraph of the Dublin Primates' statement that 'In our common life in Christ we are passionately committed to journeying together in honest conversation' is actually dishonest, designed precisely to inhibit any such forensic enterprise. 'Conversation' becomes the defining mark of the Church and this has been the consistent Lambeth strategy, variously described as 'indaba' and the 'listening process' to dissolve boundaries and marginalise Lambeth Resolution 1.10 of 1998 in particular and orthodox Anglicanism in general.</w:t>
      </w:r>
    </w:p>
    <w:p>
      <w:pPr>
        <w:spacing w:after="160"/>
      </w:pPr>
      <w:r>
        <w:rPr>
          <w:rFonts w:ascii="Arial" w:cs="Arial" w:eastAsia="Arial" w:hAnsi="Arial"/>
          <w:sz w:val="22"/>
          <w:szCs w:val="22"/>
        </w:rPr>
        <w:t xml:space="preserve">A Church carrying on this kind of conversation with itself has little to say to the surrounding culture. Historians of the future may well come to see the UK's Civil Partnership legislation, with which the Church of England colluded, as a watershed not just in the understanding of marriage, but also as strongly reinforcing a narrative about morality which uses the language of rights as a kind of gun which can fire whatever bullets the dominant secular culture approves of, even if that means overturning values and institutions which have endured for centuries.</w:t>
      </w:r>
    </w:p>
    <w:p>
      <w:pPr>
        <w:spacing w:after="160"/>
      </w:pPr>
      <w:r>
        <w:rPr>
          <w:rFonts w:ascii="Arial" w:cs="Arial" w:eastAsia="Arial" w:hAnsi="Arial"/>
          <w:sz w:val="22"/>
          <w:szCs w:val="22"/>
        </w:rPr>
        <w:t xml:space="preserve">This weapon is being brought to bear in the Global South as well as the West, something which Archbishop Nicholas Okoh of Nigeria recognised with his call in May 2010 for Nigeria to withdraw from the UN because of the way it ' was currently using human rights bodies and non-governmental organisations to ensure the entrenchment of homosexuality globally'. Quite what form GAFCON's network of theologians and educators will take remains to be seen, but it is a crucial strategic step in the recovery of a united voice for a Global Communion.</w:t>
      </w:r>
    </w:p>
    <w:p>
      <w:pPr>
        <w:spacing w:after="160"/>
      </w:pPr>
      <w:r>
        <w:rPr>
          <w:rFonts w:ascii="Arial" w:cs="Arial" w:eastAsia="Arial" w:hAnsi="Arial"/>
          <w:sz w:val="22"/>
          <w:szCs w:val="22"/>
        </w:rPr>
        <w:t xml:space="preserve">The institutional and intellectual challenges GAFCON is now committed to are huge. They amount to founding the Anglican Communion afresh, but the Primates have embraced their divine summons with sober faith in the power of the resurrection. As Archbishop Wabukala observed on his appointment as Chairman of the GAFCON Primates during the Nairobi meeting 'I recognize that we have set ourselves a truly monumental task but we serve God for whom nothing, not even overcoming death itself, is impossible.'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NAVIGET: GAFCON UNFURLS ITS SAILS</dc:title>
  <dc:creator>VirtueOnline Archive</dc:creator>
  <cp:lastModifiedBy>Un-named</cp:lastModifiedBy>
  <cp:revision>1</cp:revision>
  <dcterms:created xsi:type="dcterms:W3CDTF">2026-04-22T11:55:28.995Z</dcterms:created>
  <dcterms:modified xsi:type="dcterms:W3CDTF">2026-04-22T11:55:28.995Z</dcterms:modified>
</cp:coreProperties>
</file>

<file path=docProps/custom.xml><?xml version="1.0" encoding="utf-8"?>
<Properties xmlns="http://schemas.openxmlformats.org/officeDocument/2006/custom-properties" xmlns:vt="http://schemas.openxmlformats.org/officeDocument/2006/docPropsVTypes"/>
</file>