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COVENANT SECTION SEEN AS 'PUNITIVE AND UNANGLICAN'</w:t>
      </w:r>
    </w:p>
    <w:p>
      <w:pPr>
        <w:pBdr>
          <w:bottom w:val="single" w:color="AAAAAA" w:sz="6"/>
        </w:pBdr>
        <w:spacing w:after="200" w:before="0"/>
      </w:pPr>
    </w:p>
    <w:p>
      <w:pPr>
        <w:spacing w:after="240"/>
      </w:pPr>
      <w:r>
        <w:rPr>
          <w:rFonts w:ascii="Arial" w:cs="Arial" w:eastAsia="Arial" w:hAnsi="Arial"/>
          <w:i/>
          <w:iCs/>
          <w:color w:val="666666"/>
          <w:sz w:val="20"/>
          <w:szCs w:val="20"/>
        </w:rPr>
        <w:t xml:space="preserve">By Lloyd Ashton</w:t>
      </w:r>
    </w:p>
    <w:p>
      <w:pPr>
        <w:spacing w:after="160"/>
      </w:pPr>
      <w:r>
        <w:rPr>
          <w:rFonts w:ascii="Arial" w:cs="Arial" w:eastAsia="Arial" w:hAnsi="Arial"/>
          <w:sz w:val="22"/>
          <w:szCs w:val="22"/>
        </w:rPr>
        <w:t xml:space="preserve">http://anglicantaonga.org.nz/Features/Our-heritage/fitchett</w:t>
      </w:r>
    </w:p>
    <w:p>
      <w:pPr>
        <w:spacing w:after="160"/>
      </w:pPr>
      <w:r>
        <w:rPr>
          <w:rFonts w:ascii="Arial" w:cs="Arial" w:eastAsia="Arial" w:hAnsi="Arial"/>
          <w:sz w:val="22"/>
          <w:szCs w:val="22"/>
        </w:rPr>
        <w:t xml:space="preserve">May 10, 2010</w:t>
      </w:r>
    </w:p>
    <w:p>
      <w:pPr>
        <w:spacing w:after="160"/>
      </w:pPr>
      <w:r>
        <w:rPr>
          <w:rFonts w:ascii="Arial" w:cs="Arial" w:eastAsia="Arial" w:hAnsi="Arial"/>
          <w:sz w:val="22"/>
          <w:szCs w:val="22"/>
        </w:rPr>
        <w:t xml:space="preserve">"Punitive, controlling and completely un-Anglican" - that's how Dr Tony Fitchett sees Section 4 of the proposed Covenant.</w:t>
      </w:r>
    </w:p>
    <w:p>
      <w:pPr>
        <w:spacing w:after="160"/>
      </w:pPr>
      <w:r>
        <w:rPr>
          <w:rFonts w:ascii="Arial" w:cs="Arial" w:eastAsia="Arial" w:hAnsi="Arial"/>
          <w:sz w:val="22"/>
          <w:szCs w:val="22"/>
        </w:rPr>
        <w:t xml:space="preserve">But even if General Synod were of a mind to toss that section out, holus bolus, now is not the time to do that, he suggested.</w:t>
      </w:r>
    </w:p>
    <w:p>
      <w:pPr>
        <w:spacing w:after="160"/>
      </w:pPr>
      <w:r>
        <w:rPr>
          <w:rFonts w:ascii="Arial" w:cs="Arial" w:eastAsia="Arial" w:hAnsi="Arial"/>
          <w:sz w:val="22"/>
          <w:szCs w:val="22"/>
        </w:rPr>
        <w:t xml:space="preserve">While there's a feeling that the Covenant has been "done to death" and General Synod had the power, making that decision was important enough to warrant using the same mechanisms used for changing the constitution, for example.</w:t>
      </w:r>
    </w:p>
    <w:p>
      <w:pPr>
        <w:spacing w:after="160"/>
      </w:pPr>
      <w:r>
        <w:rPr>
          <w:rFonts w:ascii="Arial" w:cs="Arial" w:eastAsia="Arial" w:hAnsi="Arial"/>
          <w:sz w:val="22"/>
          <w:szCs w:val="22"/>
        </w:rPr>
        <w:t xml:space="preserve">He said there'd long been pressure for an instant decision.</w:t>
      </w:r>
    </w:p>
    <w:p>
      <w:pPr>
        <w:spacing w:after="160"/>
      </w:pPr>
      <w:r>
        <w:rPr>
          <w:rFonts w:ascii="Arial" w:cs="Arial" w:eastAsia="Arial" w:hAnsi="Arial"/>
          <w:sz w:val="22"/>
          <w:szCs w:val="22"/>
        </w:rPr>
        <w:t xml:space="preserve">At the last ACC meeting, for example, "much was said about the need for this to happen immediately: that even delay in adoption, let alone rejection of it would lead to the breakup of the Communion.</w:t>
      </w:r>
    </w:p>
    <w:p>
      <w:pPr>
        <w:spacing w:after="160"/>
      </w:pPr>
      <w:r>
        <w:rPr>
          <w:rFonts w:ascii="Arial" w:cs="Arial" w:eastAsia="Arial" w:hAnsi="Arial"/>
          <w:sz w:val="22"/>
          <w:szCs w:val="22"/>
        </w:rPr>
        <w:t xml:space="preserve">"Well," said Dr Fitchett, "somehow the Communion seems to have survived for another year, in a way no more broken than in the previous five years..."</w:t>
      </w:r>
    </w:p>
    <w:p>
      <w:pPr>
        <w:spacing w:after="160"/>
      </w:pPr>
      <w:r>
        <w:rPr>
          <w:rFonts w:ascii="Arial" w:cs="Arial" w:eastAsia="Arial" w:hAnsi="Arial"/>
          <w:sz w:val="22"/>
          <w:szCs w:val="22"/>
        </w:rPr>
        <w:t xml:space="preserve">Dr Fitchett said the first three sections of the Covenant were not at all controversial, and could be affirmed as "mother's milk - good for us all."</w:t>
      </w:r>
    </w:p>
    <w:p>
      <w:pPr>
        <w:spacing w:after="160"/>
      </w:pPr>
      <w:r>
        <w:rPr>
          <w:rFonts w:ascii="Arial" w:cs="Arial" w:eastAsia="Arial" w:hAnsi="Arial"/>
          <w:sz w:val="22"/>
          <w:szCs w:val="22"/>
        </w:rPr>
        <w:t xml:space="preserve">Section 3, he suggested, was particularly important. It not only acknowledged the autonomy of each province, it committed the provinces to respectful listening, praying and study when confronted by issues that threaten that unity.</w:t>
      </w:r>
    </w:p>
    <w:p>
      <w:pPr>
        <w:spacing w:after="160"/>
      </w:pPr>
      <w:r>
        <w:rPr>
          <w:rFonts w:ascii="Arial" w:cs="Arial" w:eastAsia="Arial" w:hAnsi="Arial"/>
          <w:sz w:val="22"/>
          <w:szCs w:val="22"/>
        </w:rPr>
        <w:t xml:space="preserve">Section 4, on the other hand, was a different matter.</w:t>
      </w:r>
    </w:p>
    <w:p>
      <w:pPr>
        <w:spacing w:after="160"/>
      </w:pPr>
      <w:r>
        <w:rPr>
          <w:rFonts w:ascii="Arial" w:cs="Arial" w:eastAsia="Arial" w:hAnsi="Arial"/>
          <w:sz w:val="22"/>
          <w:szCs w:val="22"/>
        </w:rPr>
        <w:t xml:space="preserve">"Though the language used has been moderated, and has become fuzzier in successive drafts, the general thrust of Section 4.2 remains as it began: that a Communion-wide body - now the Standing Committee rather than the Primates - can discipline a Province and recommend its exclusion from Communion structures.</w:t>
      </w:r>
    </w:p>
    <w:p>
      <w:pPr>
        <w:spacing w:after="160"/>
      </w:pPr>
      <w:r>
        <w:rPr>
          <w:rFonts w:ascii="Arial" w:cs="Arial" w:eastAsia="Arial" w:hAnsi="Arial"/>
          <w:sz w:val="22"/>
          <w:szCs w:val="22"/>
        </w:rPr>
        <w:t xml:space="preserve">"It can also recommend suspension while those disciplinary processes are being worked through.</w:t>
      </w:r>
    </w:p>
    <w:p>
      <w:pPr>
        <w:spacing w:after="160"/>
      </w:pPr>
      <w:r>
        <w:rPr>
          <w:rFonts w:ascii="Arial" w:cs="Arial" w:eastAsia="Arial" w:hAnsi="Arial"/>
          <w:sz w:val="22"/>
          <w:szCs w:val="22"/>
        </w:rPr>
        <w:t xml:space="preserve">"Further, a new Clause 4.2.8 excludes all provinces which have not adopted the Covenant from decision-making about exclusion of provinces.</w:t>
      </w:r>
    </w:p>
    <w:p>
      <w:pPr>
        <w:spacing w:after="160"/>
      </w:pPr>
      <w:r>
        <w:rPr>
          <w:rFonts w:ascii="Arial" w:cs="Arial" w:eastAsia="Arial" w:hAnsi="Arial"/>
          <w:sz w:val="22"/>
          <w:szCs w:val="22"/>
        </w:rPr>
        <w:t xml:space="preserve">"This means that in the ACC, the only constitutional Instrument of Communion, the proposed Covenant purports to over-ride the ACC's constitutional provisions about decision making - so that only those Provinces that have adopted the proposed Covenant are involved in the decisions regarding exclusion.</w:t>
      </w:r>
    </w:p>
    <w:p>
      <w:pPr>
        <w:spacing w:after="160"/>
      </w:pPr>
      <w:r>
        <w:rPr>
          <w:rFonts w:ascii="Arial" w:cs="Arial" w:eastAsia="Arial" w:hAnsi="Arial"/>
          <w:sz w:val="22"/>
          <w:szCs w:val="22"/>
        </w:rPr>
        <w:t xml:space="preserve">"My belief is that this Clause, which has not been previously put forward for discussion, is ultra vires, as well as being completely unjust, and is enough on its own to justify rejecting the proposed Covenant."</w:t>
      </w:r>
    </w:p>
    <w:p>
      <w:pPr>
        <w:spacing w:after="160"/>
      </w:pPr>
      <w:r>
        <w:rPr>
          <w:rFonts w:ascii="Arial" w:cs="Arial" w:eastAsia="Arial" w:hAnsi="Arial"/>
          <w:sz w:val="22"/>
          <w:szCs w:val="22"/>
        </w:rPr>
        <w:t xml:space="preserve">'Curia-like control'</w:t>
      </w:r>
    </w:p>
    <w:p>
      <w:pPr>
        <w:spacing w:after="160"/>
      </w:pPr>
      <w:r>
        <w:rPr>
          <w:rFonts w:ascii="Arial" w:cs="Arial" w:eastAsia="Arial" w:hAnsi="Arial"/>
          <w:sz w:val="22"/>
          <w:szCs w:val="22"/>
        </w:rPr>
        <w:t xml:space="preserve">Dr Fitchett said that while his motion proposed a two-year discussion process, he should declare his own personal view.</w:t>
      </w:r>
    </w:p>
    <w:p>
      <w:pPr>
        <w:spacing w:after="160"/>
      </w:pPr>
      <w:r>
        <w:rPr>
          <w:rFonts w:ascii="Arial" w:cs="Arial" w:eastAsia="Arial" w:hAnsi="Arial"/>
          <w:sz w:val="22"/>
          <w:szCs w:val="22"/>
        </w:rPr>
        <w:t xml:space="preserve">He felt that Sections 1, 2 and 3 "are a useful description" of what it is to be Anglican, and in Communion, and "a useful way for Provinces to make... commitments about ways to maintain communion.</w:t>
      </w:r>
    </w:p>
    <w:p>
      <w:pPr>
        <w:spacing w:after="160"/>
      </w:pPr>
      <w:r>
        <w:rPr>
          <w:rFonts w:ascii="Arial" w:cs="Arial" w:eastAsia="Arial" w:hAnsi="Arial"/>
          <w:sz w:val="22"/>
          <w:szCs w:val="22"/>
        </w:rPr>
        <w:t xml:space="preserve">"Section 4.2, on the other hand, contains provisions that are punitive, controlling, and completely un-Anglican, and reflect the movement towards centralized, Curia-like control that was rejected by the Lambeth conference... over a century ago..."</w:t>
      </w:r>
    </w:p>
    <w:p>
      <w:pPr>
        <w:spacing w:after="160"/>
      </w:pPr>
      <w:r>
        <w:rPr>
          <w:rFonts w:ascii="Arial" w:cs="Arial" w:eastAsia="Arial" w:hAnsi="Arial"/>
          <w:sz w:val="22"/>
          <w:szCs w:val="22"/>
        </w:rPr>
        <w:t xml:space="preserve">"That sort of control, leading to the exclusion not just of thoughts and actions which some find difficult, but of the people who think and, in conscience act in ways perceived as radical, is not just unChristian.</w:t>
      </w:r>
    </w:p>
    <w:p>
      <w:pPr>
        <w:spacing w:after="160"/>
      </w:pPr>
      <w:r>
        <w:rPr>
          <w:rFonts w:ascii="Arial" w:cs="Arial" w:eastAsia="Arial" w:hAnsi="Arial"/>
          <w:sz w:val="22"/>
          <w:szCs w:val="22"/>
        </w:rPr>
        <w:t xml:space="preserve">"It is also, as Bishop Selby has pointed out, no way to discern the truth about matters in dispute."</w:t>
      </w:r>
    </w:p>
    <w:p>
      <w:pPr>
        <w:spacing w:after="160"/>
      </w:pPr>
      <w:r>
        <w:rPr>
          <w:rFonts w:ascii="Arial" w:cs="Arial" w:eastAsia="Arial" w:hAnsi="Arial"/>
          <w:sz w:val="22"/>
          <w:szCs w:val="22"/>
        </w:rPr>
        <w:t xml:space="preserve">Dr Fitchett said people had repeatedly been told that a Covenant without disciplinary powers was worthless.</w:t>
      </w:r>
    </w:p>
    <w:p>
      <w:pPr>
        <w:spacing w:after="160"/>
      </w:pPr>
      <w:r>
        <w:rPr>
          <w:rFonts w:ascii="Arial" w:cs="Arial" w:eastAsia="Arial" w:hAnsi="Arial"/>
          <w:sz w:val="22"/>
          <w:szCs w:val="22"/>
        </w:rPr>
        <w:t xml:space="preserve">That, he said, is strange logic. His own marriage had prospered for 42 years without external disciplinary powers.</w:t>
      </w:r>
    </w:p>
    <w:p>
      <w:pPr>
        <w:spacing w:after="160"/>
      </w:pPr>
      <w:r>
        <w:rPr>
          <w:rFonts w:ascii="Arial" w:cs="Arial" w:eastAsia="Arial" w:hAnsi="Arial"/>
          <w:sz w:val="22"/>
          <w:szCs w:val="22"/>
        </w:rPr>
        <w:t xml:space="preserve">"I think Section 4 should be rejected, preferably on its own, while adopting Sections 1 to 3 but, if necessary, rejecting the whole document.</w:t>
      </w:r>
    </w:p>
    <w:p>
      <w:pPr>
        <w:spacing w:after="160"/>
      </w:pPr>
      <w:r>
        <w:rPr>
          <w:rFonts w:ascii="Arial" w:cs="Arial" w:eastAsia="Arial" w:hAnsi="Arial"/>
          <w:sz w:val="22"/>
          <w:szCs w:val="22"/>
        </w:rPr>
        <w:t xml:space="preserve">"But that decision should be for the future - not for this session of General Synod/Te Hinota Whanui.</w:t>
      </w:r>
    </w:p>
    <w:p>
      <w:pPr>
        <w:spacing w:after="160"/>
      </w:pPr>
      <w:r>
        <w:rPr>
          <w:rFonts w:ascii="Arial" w:cs="Arial" w:eastAsia="Arial" w:hAnsi="Arial"/>
          <w:sz w:val="22"/>
          <w:szCs w:val="22"/>
        </w:rPr>
        <w:t xml:space="preserve">"This motion's primary aim is to initiate a responsible mechanism by which to consider, and eventually make a decision about the proposed Covenant."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Covenant... and why we don't need it</w:t>
      </w:r>
    </w:p>
    <w:p>
      <w:pPr>
        <w:spacing w:after="160"/>
      </w:pPr>
      <w:r>
        <w:rPr>
          <w:rFonts w:ascii="Arial" w:cs="Arial" w:eastAsia="Arial" w:hAnsi="Arial"/>
          <w:sz w:val="22"/>
          <w:szCs w:val="22"/>
        </w:rPr>
        <w:t xml:space="preserve">by Richard Randerson</w:t>
      </w:r>
    </w:p>
    <w:p>
      <w:pPr>
        <w:spacing w:after="160"/>
      </w:pPr>
      <w:r>
        <w:rPr>
          <w:rFonts w:ascii="Arial" w:cs="Arial" w:eastAsia="Arial" w:hAnsi="Arial"/>
          <w:sz w:val="22"/>
          <w:szCs w:val="22"/>
        </w:rPr>
        <w:t xml:space="preserve">http://anglicantaonga.org.nz/Features/covenant-against</w:t>
      </w:r>
    </w:p>
    <w:p>
      <w:pPr>
        <w:spacing w:after="160"/>
      </w:pPr>
      <w:r>
        <w:rPr>
          <w:rFonts w:ascii="Arial" w:cs="Arial" w:eastAsia="Arial" w:hAnsi="Arial"/>
          <w:sz w:val="22"/>
          <w:szCs w:val="22"/>
        </w:rPr>
        <w:t xml:space="preserve">January 6, 2010</w:t>
      </w:r>
    </w:p>
    <w:p>
      <w:pPr>
        <w:spacing w:after="160"/>
      </w:pPr>
      <w:r>
        <w:rPr>
          <w:rFonts w:ascii="Arial" w:cs="Arial" w:eastAsia="Arial" w:hAnsi="Arial"/>
          <w:sz w:val="22"/>
          <w:szCs w:val="22"/>
        </w:rPr>
        <w:t xml:space="preserve">The first three sections of the Covenant provide a solid foundation for Anglican unity. The fundamentals of our shared faith are affirmed, as is the constitutional autonomy of all Anglican Churches (provinces) (3.2.2). The Churches are called to have regard for the common good of the Communion in exercising their autonomy (3.2.1), to spend time with openness and patience in matters of theological debate and reflection, and to listen, pray and study with one another in order to discern the will of God (3.2.3).</w:t>
      </w:r>
    </w:p>
    <w:p>
      <w:pPr>
        <w:spacing w:after="160"/>
      </w:pPr>
      <w:r>
        <w:rPr>
          <w:rFonts w:ascii="Arial" w:cs="Arial" w:eastAsia="Arial" w:hAnsi="Arial"/>
          <w:sz w:val="22"/>
          <w:szCs w:val="22"/>
        </w:rPr>
        <w:t xml:space="preserve">These sections are an admirable and sufficient statement of global Anglican relationships. But Section 4 moves beyond respectful dialogue to a process (see Background) which could disenfranchise Churches that can no longer accept the traditional view on same-sex unions as the only view. This stance is made clear by the Archbishop of Canterbury's reflection (##7,8) : "the Church has consistently read the Bible for the last 2000 years" in a way that does not support such unions, and only "the most painstaking biblical exegesis" leading to "a strong level of consensus and solid theological grounding" could support any change.</w:t>
      </w:r>
    </w:p>
    <w:p>
      <w:pPr>
        <w:spacing w:after="160"/>
      </w:pPr>
      <w:r>
        <w:rPr>
          <w:rFonts w:ascii="Arial" w:cs="Arial" w:eastAsia="Arial" w:hAnsi="Arial"/>
          <w:sz w:val="22"/>
          <w:szCs w:val="22"/>
        </w:rPr>
        <w:t xml:space="preserve">This question is not one on which Anglican bishops agree. One third of those at the 1998 Lambeth Conference voted against including the words "rejecting homosexual practice as incompatible with Scripture" in resolution 1.10.4. I was one of those bishops and opposed the words because I believe Scripture did not envisage the type of relationship being discussed today.</w:t>
      </w:r>
    </w:p>
    <w:p>
      <w:pPr>
        <w:spacing w:after="160"/>
      </w:pPr>
      <w:r>
        <w:rPr>
          <w:rFonts w:ascii="Arial" w:cs="Arial" w:eastAsia="Arial" w:hAnsi="Arial"/>
          <w:sz w:val="22"/>
          <w:szCs w:val="22"/>
        </w:rPr>
        <w:t xml:space="preserve">That type of relationship is described (Res. DO39, General Convention, Episcopal Church, 2000): "We expect such relationships will be characterised by fidelity, monogamy, mutual affection and respect, careful, honest communication, and the holy love which enables those in such relationships to see in each other the image of God". This kind of relationship hardly fits the list of depraved behaviours Paul catalogues in the latter part of Romans 1.</w:t>
      </w:r>
    </w:p>
    <w:p>
      <w:pPr>
        <w:spacing w:after="160"/>
      </w:pPr>
      <w:r>
        <w:rPr>
          <w:rFonts w:ascii="Arial" w:cs="Arial" w:eastAsia="Arial" w:hAnsi="Arial"/>
          <w:sz w:val="22"/>
          <w:szCs w:val="22"/>
        </w:rPr>
        <w:t xml:space="preserve">Study of the contemporary context is also a central element of scriptural interpretation. Lambeth 1988, for example, "urged such study and reflection to take account of biological, genetic and psychological research being undertaken by other agencies, and the socio-cultural factors that lead to the different attitudes in the provinces of our Communion" (Res. 64). There is little recent evidence in Anglican circles of that type of enquiry.</w:t>
      </w:r>
    </w:p>
    <w:p>
      <w:pPr>
        <w:spacing w:after="160"/>
      </w:pPr>
      <w:r>
        <w:rPr>
          <w:rFonts w:ascii="Arial" w:cs="Arial" w:eastAsia="Arial" w:hAnsi="Arial"/>
          <w:sz w:val="22"/>
          <w:szCs w:val="22"/>
        </w:rPr>
        <w:t xml:space="preserve">So we are now in a situation where (1) the proposed Covenant establishes a process for suspending Churches from full communion, and (2) Archbishop Rowan has stated that adherence to the traditional position on same-sex unions will be the basis for avoiding such suspension. The Archbishop foreshadows the potential for a "twofold ecclesial reality" (#22). Each Anglican province faces four options:</w:t>
      </w:r>
    </w:p>
    <w:p>
      <w:pPr>
        <w:spacing w:after="160"/>
      </w:pPr>
      <w:r>
        <w:rPr>
          <w:rFonts w:ascii="Arial" w:cs="Arial" w:eastAsia="Arial" w:hAnsi="Arial"/>
          <w:sz w:val="22"/>
          <w:szCs w:val="22"/>
        </w:rPr>
        <w:t xml:space="preserve">1. Not to sign the Covenant because it opposes a procedure that will judge and divide, and/or opposes having to affirm only one of two conscientiously held positions. Failure to sign will see a Church suspended from full communion.</w:t>
      </w:r>
    </w:p>
    <w:p>
      <w:pPr>
        <w:spacing w:after="160"/>
      </w:pPr>
      <w:r>
        <w:rPr>
          <w:rFonts w:ascii="Arial" w:cs="Arial" w:eastAsia="Arial" w:hAnsi="Arial"/>
          <w:sz w:val="22"/>
          <w:szCs w:val="22"/>
        </w:rPr>
        <w:t xml:space="preserve">2. To sign the Covenant but to face suspension from the Communion if it permits any steps on same-sex unions contrary to the traditional position.</w:t>
      </w:r>
    </w:p>
    <w:p>
      <w:pPr>
        <w:spacing w:after="160"/>
      </w:pPr>
      <w:r>
        <w:rPr>
          <w:rFonts w:ascii="Arial" w:cs="Arial" w:eastAsia="Arial" w:hAnsi="Arial"/>
          <w:sz w:val="22"/>
          <w:szCs w:val="22"/>
        </w:rPr>
        <w:t xml:space="preserve">3. To sign the Covenant and adhere exclusively to the traditional position on same-sex unions. This will disenfranchise all who conscientiously hold the other viewpoint, and separate a Church from full communion with any Church that does not sign the Covenant, or transgresses it.</w:t>
      </w:r>
    </w:p>
    <w:p>
      <w:pPr>
        <w:spacing w:after="160"/>
      </w:pPr>
      <w:r>
        <w:rPr>
          <w:rFonts w:ascii="Arial" w:cs="Arial" w:eastAsia="Arial" w:hAnsi="Arial"/>
          <w:sz w:val="22"/>
          <w:szCs w:val="22"/>
        </w:rPr>
        <w:t xml:space="preserve">4. To engage with other provinces to collectively abstain from a process which could split the Communion, and to reinvigorate the Anglican way of dialogue in diversity.</w:t>
      </w:r>
    </w:p>
    <w:p>
      <w:pPr>
        <w:spacing w:after="160"/>
      </w:pPr>
      <w:r>
        <w:rPr>
          <w:rFonts w:ascii="Arial" w:cs="Arial" w:eastAsia="Arial" w:hAnsi="Arial"/>
          <w:sz w:val="22"/>
          <w:szCs w:val="22"/>
        </w:rPr>
        <w:t xml:space="preserve">Unhappily, the Archbishop describes those suspended from full communion as having decided that local autonomy is a greater value than a covenantal unity. This is a serious misrepresentation. Such a decision would arise not from a preference for local autonomy but from a conviction that the path chosen was driven by conscience and local context.</w:t>
      </w:r>
    </w:p>
    <w:p>
      <w:pPr>
        <w:spacing w:after="160"/>
      </w:pPr>
      <w:r>
        <w:rPr>
          <w:rFonts w:ascii="Arial" w:cs="Arial" w:eastAsia="Arial" w:hAnsi="Arial"/>
          <w:sz w:val="22"/>
          <w:szCs w:val="22"/>
        </w:rPr>
        <w:t xml:space="preserve">One might ponder how the move to women's ordination might have fared under the proposed Covenant. Given the continuing staunch opposition to such ordinations in some parts of the Communion today, an exclusively male priesthood and episcopate might still persist. And will the proposed Covenant process be as rigorous in disenfranchising those Churches that transgress Anglican polity by ordaining flying bishops to minister in other provinces?</w:t>
      </w:r>
    </w:p>
    <w:p>
      <w:pPr>
        <w:spacing w:after="160"/>
      </w:pPr>
      <w:r>
        <w:rPr>
          <w:rFonts w:ascii="Arial" w:cs="Arial" w:eastAsia="Arial" w:hAnsi="Arial"/>
          <w:sz w:val="22"/>
          <w:szCs w:val="22"/>
        </w:rPr>
        <w:t xml:space="preserve">My reading of the proposed Covenant process is that it places unity ahead of conscience, is based on a deeply flawed hermeneutic, and is contrary to the Anglican ethos of finding a balance between the fundamentals of faith on the one hand, and the avoidance of over-regulation which suppresses local autonomy on the other. I believe the Covenant will also undermine the process of hermeneutic and respectful dialogue that blossomed following the Windsor Report. If the Anglican leadership has declared in favour of the traditional view, why engage in dialogue with those who think differently?</w:t>
      </w:r>
    </w:p>
    <w:p>
      <w:pPr>
        <w:spacing w:after="160"/>
      </w:pPr>
      <w:r>
        <w:rPr>
          <w:rFonts w:ascii="Arial" w:cs="Arial" w:eastAsia="Arial" w:hAnsi="Arial"/>
          <w:sz w:val="22"/>
          <w:szCs w:val="22"/>
        </w:rPr>
        <w:t xml:space="preserve">My hope is that this Church will oppose a process that rides roughshod over the convictions of a significant part of the Anglican Communion. The Communion is too culturally diverse to encompass one-size-fits-all strategies. An artificial unity that ignores conscientious diversity is no reflection of the Body of Christ. Option 4 is this Church's best strategy.</w:t>
      </w:r>
    </w:p>
    <w:p>
      <w:pPr>
        <w:spacing w:after="160"/>
      </w:pPr>
      <w:r>
        <w:rPr>
          <w:rFonts w:ascii="Arial" w:cs="Arial" w:eastAsia="Arial" w:hAnsi="Arial"/>
          <w:sz w:val="22"/>
          <w:szCs w:val="22"/>
        </w:rPr>
        <w:t xml:space="preserve">----Richard Randerson is the former Dean and Assistant Bishop of Auckland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CHRISTCHURCH, NZ: Bishop Victoria Matthews Champions the Covenant</w:t>
      </w:r>
    </w:p>
    <w:p>
      <w:pPr>
        <w:spacing w:after="160"/>
      </w:pPr>
      <w:r>
        <w:rPr>
          <w:rFonts w:ascii="Arial" w:cs="Arial" w:eastAsia="Arial" w:hAnsi="Arial"/>
          <w:sz w:val="22"/>
          <w:szCs w:val="22"/>
        </w:rPr>
        <w:t xml:space="preserve">http://tinyurl.com/3349hcx</w:t>
      </w:r>
    </w:p>
    <w:p>
      <w:pPr>
        <w:spacing w:after="160"/>
      </w:pPr>
      <w:r>
        <w:rPr>
          <w:rFonts w:ascii="Arial" w:cs="Arial" w:eastAsia="Arial" w:hAnsi="Arial"/>
          <w:sz w:val="22"/>
          <w:szCs w:val="22"/>
        </w:rPr>
        <w:t xml:space="preserve">May 11, 2010</w:t>
      </w:r>
    </w:p>
    <w:p>
      <w:pPr>
        <w:spacing w:after="160"/>
      </w:pPr>
      <w:r>
        <w:rPr>
          <w:rFonts w:ascii="Arial" w:cs="Arial" w:eastAsia="Arial" w:hAnsi="Arial"/>
          <w:sz w:val="22"/>
          <w:szCs w:val="22"/>
        </w:rPr>
        <w:t xml:space="preserve">The General Synod of the Anglican Church in Aotearoa, New Zealand and Polynesia has affirmed three-fourths of the Anglican Covenant in principle and asked its "episcopal units" to discuss the Covenant for the next two years.</w:t>
      </w:r>
    </w:p>
    <w:p>
      <w:pPr>
        <w:spacing w:after="160"/>
      </w:pPr>
      <w:r>
        <w:rPr>
          <w:rFonts w:ascii="Arial" w:cs="Arial" w:eastAsia="Arial" w:hAnsi="Arial"/>
          <w:sz w:val="22"/>
          <w:szCs w:val="22"/>
        </w:rPr>
        <w:t xml:space="preserve">The Rt. Rev. Victoria Matthews, Bishop of Christchurch, spoke in favor of the Covenant on May 10 when the synod began discussing the matter.</w:t>
      </w:r>
    </w:p>
    <w:p>
      <w:pPr>
        <w:spacing w:after="160"/>
      </w:pPr>
      <w:r>
        <w:rPr>
          <w:rFonts w:ascii="Arial" w:cs="Arial" w:eastAsia="Arial" w:hAnsi="Arial"/>
          <w:sz w:val="22"/>
          <w:szCs w:val="22"/>
        </w:rPr>
        <w:t xml:space="preserve">"There are those who believe it is all about one or another explosive event in the life of the Communion. I prefer to think it has a bigger vision than that," she said.</w:t>
      </w:r>
    </w:p>
    <w:p>
      <w:pPr>
        <w:spacing w:after="160"/>
      </w:pPr>
      <w:r>
        <w:rPr>
          <w:rFonts w:ascii="Arial" w:cs="Arial" w:eastAsia="Arial" w:hAnsi="Arial"/>
          <w:sz w:val="22"/>
          <w:szCs w:val="22"/>
        </w:rPr>
        <w:t xml:space="preserve">The bishop described the Covenant as an effort to preserve Anglican unity.</w:t>
      </w:r>
    </w:p>
    <w:p>
      <w:pPr>
        <w:spacing w:after="160"/>
      </w:pPr>
      <w:r>
        <w:rPr>
          <w:rFonts w:ascii="Arial" w:cs="Arial" w:eastAsia="Arial" w:hAnsi="Arial"/>
          <w:sz w:val="22"/>
          <w:szCs w:val="22"/>
        </w:rPr>
        <w:t xml:space="preserve">"We are Anglican - not all the same, but deeply connected," she said. "Sometimes it feels like we are door knobs or door handles pointed in opposite directions, but connected at the centre - you turn one, and the other turns as well. We are connected by and with the gospel."</w:t>
      </w:r>
    </w:p>
    <w:p>
      <w:pPr>
        <w:spacing w:after="160"/>
      </w:pPr>
      <w:r>
        <w:rPr>
          <w:rFonts w:ascii="Arial" w:cs="Arial" w:eastAsia="Arial" w:hAnsi="Arial"/>
          <w:sz w:val="22"/>
          <w:szCs w:val="22"/>
        </w:rPr>
        <w:t xml:space="preserve">Dr. Tony Fitchett of Dunedin led a successful challenge to the fourth section of the Covenant, which addresses discipline within the Anglican Communion.</w:t>
      </w:r>
    </w:p>
    <w:p>
      <w:pPr>
        <w:spacing w:after="160"/>
      </w:pPr>
      <w:r>
        <w:rPr>
          <w:rFonts w:ascii="Arial" w:cs="Arial" w:eastAsia="Arial" w:hAnsi="Arial"/>
          <w:sz w:val="22"/>
          <w:szCs w:val="22"/>
        </w:rPr>
        <w:t xml:space="preserve">The first three sections of the Covenant are "mother's milk - obviously good for us all," Fitchett said, while describing the fourth section as "punitive, controlling and completely un-Anglican."</w:t>
      </w:r>
    </w:p>
    <w:p>
      <w:pPr>
        <w:spacing w:after="160"/>
      </w:pPr>
      <w:r>
        <w:rPr>
          <w:rFonts w:ascii="Arial" w:cs="Arial" w:eastAsia="Arial" w:hAnsi="Arial"/>
          <w:sz w:val="22"/>
          <w:szCs w:val="22"/>
        </w:rPr>
        <w:t xml:space="preserve">"Though the language used has been moderated, and has become fuzzier, in successive drafts, the general thrust of Section 4.2 remains as it began: that a Communion-wide body ... can discipline a province and recommend its exclusion from Communion structures," Fitchett said. "Further, a new clause, 4.2.8, excludes all provinces which have not adopted the Covenant from decision-making about exclusion of provinces."</w:t>
      </w:r>
    </w:p>
    <w:p>
      <w:pPr>
        <w:spacing w:after="160"/>
      </w:pPr>
      <w:r>
        <w:rPr>
          <w:rFonts w:ascii="Arial" w:cs="Arial" w:eastAsia="Arial" w:hAnsi="Arial"/>
          <w:sz w:val="22"/>
          <w:szCs w:val="22"/>
        </w:rPr>
        <w:t xml:space="preserve">On a motion by Fitchett, General Synod approved the first three sections of the Covenant in principle.</w:t>
      </w:r>
    </w:p>
    <w:p>
      <w:pPr>
        <w:spacing w:after="160"/>
      </w:pPr>
      <w:r>
        <w:rPr>
          <w:rFonts w:ascii="Arial" w:cs="Arial" w:eastAsia="Arial" w:hAnsi="Arial"/>
          <w:sz w:val="22"/>
          <w:szCs w:val="22"/>
        </w:rPr>
        <w:t xml:space="preserve">The same motion asks the Standing Committee of the Anglican Communion to seek opinions from legal advisers "regarding the appropriateness of the provisions of Clause 4.2.8 of the proposed Covenant."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COVENANT SECTION SEEN AS 'PUNITIVE AND UNANGLICAN'</dc:title>
  <dc:creator>VirtueOnline Archive</dc:creator>
  <cp:lastModifiedBy>Un-named</cp:lastModifiedBy>
  <cp:revision>1</cp:revision>
  <dcterms:created xsi:type="dcterms:W3CDTF">2026-04-22T11:55:14.751Z</dcterms:created>
  <dcterms:modified xsi:type="dcterms:W3CDTF">2026-04-22T11:55:14.751Z</dcterms:modified>
</cp:coreProperties>
</file>

<file path=docProps/custom.xml><?xml version="1.0" encoding="utf-8"?>
<Properties xmlns="http://schemas.openxmlformats.org/officeDocument/2006/custom-properties" xmlns:vt="http://schemas.openxmlformats.org/officeDocument/2006/docPropsVTypes"/>
</file>