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NEWPORT BEACH, CA: ST. JAMES CHURCH'S PROPERTY BATTLE MOVES TO US SUPREME COURT</w:t>
      </w:r>
    </w:p>
    <w:p>
      <w:pPr>
        <w:pBdr>
          <w:bottom w:val="single" w:color="AAAAAA" w:sz="6"/>
        </w:pBdr>
        <w:spacing w:after="200" w:before="0"/>
      </w:pPr>
    </w:p>
    <w:p>
      <w:pPr>
        <w:spacing w:after="240"/>
      </w:pPr>
      <w:r>
        <w:rPr>
          <w:rFonts w:ascii="Arial" w:cs="Arial" w:eastAsia="Arial" w:hAnsi="Arial"/>
          <w:i/>
          <w:iCs/>
          <w:color w:val="666666"/>
          <w:sz w:val="20"/>
          <w:szCs w:val="20"/>
        </w:rPr>
        <w:t xml:space="preserve">NEWPORT BEACH, CA: St. James Church's Legal Battle Over its Property Moving to US Supreme Court</w:t>
      </w:r>
    </w:p>
    <w:p>
      <w:pPr>
        <w:spacing w:after="160"/>
      </w:pPr>
      <w:r>
        <w:rPr>
          <w:rFonts w:ascii="Arial" w:cs="Arial" w:eastAsia="Arial" w:hAnsi="Arial"/>
          <w:sz w:val="22"/>
          <w:szCs w:val="22"/>
        </w:rPr>
        <w:t xml:space="preserve">Writ of Certorari to be filed</w:t>
      </w:r>
    </w:p>
    <w:p>
      <w:pPr>
        <w:spacing w:after="160"/>
      </w:pPr>
      <w:r>
        <w:rPr>
          <w:rFonts w:ascii="Arial" w:cs="Arial" w:eastAsia="Arial" w:hAnsi="Arial"/>
          <w:sz w:val="22"/>
          <w:szCs w:val="22"/>
        </w:rPr>
        <w:t xml:space="preserve">http://steadfastinfaith.org/</w:t>
      </w:r>
    </w:p>
    <w:p>
      <w:pPr>
        <w:spacing w:after="160"/>
      </w:pPr>
      <w:r>
        <w:rPr>
          <w:rFonts w:ascii="Arial" w:cs="Arial" w:eastAsia="Arial" w:hAnsi="Arial"/>
          <w:sz w:val="22"/>
          <w:szCs w:val="22"/>
        </w:rPr>
        <w:t xml:space="preserve">May 5, 2009</w:t>
      </w:r>
    </w:p>
    <w:p>
      <w:pPr>
        <w:spacing w:after="160"/>
      </w:pPr>
      <w:r>
        <w:rPr>
          <w:rFonts w:ascii="Arial" w:cs="Arial" w:eastAsia="Arial" w:hAnsi="Arial"/>
          <w:sz w:val="22"/>
          <w:szCs w:val="22"/>
        </w:rPr>
        <w:t xml:space="preserve">St. James Anglican Church, at the centerpiece of a nationally publicized church property dispute with the Episcopal Church, announced today that it will file a petition for writ of certiorari with the United States Supreme Court to resolve an important issue of religious freedom: Does the United States Constitution, which both prohibits the establishment of religion and protects the free exercise of religion, allow certain religious denominations to disregard the normal rules of property ownership that apply to everyone else?</w:t>
      </w:r>
    </w:p>
    <w:p>
      <w:pPr>
        <w:spacing w:after="160"/>
      </w:pPr>
      <w:r>
        <w:rPr>
          <w:rFonts w:ascii="Arial" w:cs="Arial" w:eastAsia="Arial" w:hAnsi="Arial"/>
          <w:sz w:val="22"/>
          <w:szCs w:val="22"/>
        </w:rPr>
        <w:t xml:space="preserve">Under longstanding law, no one can unilaterally impose a trust over someone else¹s property without their permission. Yet, in the St. James case before the California Supreme Court, named Episcopal Church Cases, the Court created a special perquisite for certain churches claiming to be ³hierarchical,² with a ³superior religious body,² which may allow them to unilaterally appropriate for themselves property purchased and maintained by spiritually affiliated but separately incorporated local churches. St. James will argue before the U.S. Supreme Court that this preferential treatment for certain kinds of religion violates the U.S. Constitution.</w:t>
      </w:r>
    </w:p>
    <w:p>
      <w:pPr>
        <w:spacing w:after="160"/>
      </w:pPr>
      <w:r>
        <w:rPr>
          <w:rFonts w:ascii="Arial" w:cs="Arial" w:eastAsia="Arial" w:hAnsi="Arial"/>
          <w:sz w:val="22"/>
          <w:szCs w:val="22"/>
        </w:rPr>
        <w:t xml:space="preserve">The constitutional issues St. James will raise before the U.S. Supreme Court go far beyond St. James or even the Episcopal Church. Every local church, temple, synagogue, parish, spiritual center, congregation or religious group which owns its property, and has some affiliation with a larger religious group, is possibly at risk of losing its property upon a change of religious affiliation. As a result, religious freedom is suppressed, as those who have sacrificed to build their local religious communities are now at risk of having their properties taken based on some past, current or future spiritual affiliation. A United States Supreme Court decision in favor of St. James would benefit local churches and religious groups throughout the country because it would allow congregations the ability to freely exercise their religion without having to forfeit their property to a larger religious body or denomination with which they are affiliated in the event of a dispute over religious doctrine.</w:t>
      </w:r>
    </w:p>
    <w:p>
      <w:pPr>
        <w:spacing w:after="160"/>
      </w:pPr>
      <w:r>
        <w:rPr>
          <w:rFonts w:ascii="Arial" w:cs="Arial" w:eastAsia="Arial" w:hAnsi="Arial"/>
          <w:sz w:val="22"/>
          <w:szCs w:val="22"/>
        </w:rPr>
        <w:t xml:space="preserve">While petitions for review with the U.S. Supreme Court are never assured, there are compelling arguments for the Justices to grant this petition, including:</w:t>
      </w:r>
    </w:p>
    <w:p>
      <w:pPr>
        <w:spacing w:after="160"/>
      </w:pPr>
      <w:r>
        <w:rPr>
          <w:rFonts w:ascii="Arial" w:cs="Arial" w:eastAsia="Arial" w:hAnsi="Arial"/>
          <w:sz w:val="22"/>
          <w:szCs w:val="22"/>
        </w:rPr>
        <w:t xml:space="preserve">Dozens of church property cases are percolating in the court system, lacking clear constitutional direction.</w:t>
      </w:r>
    </w:p>
    <w:p>
      <w:pPr>
        <w:spacing w:after="160"/>
      </w:pPr>
      <w:r>
        <w:rPr>
          <w:rFonts w:ascii="Arial" w:cs="Arial" w:eastAsia="Arial" w:hAnsi="Arial"/>
          <w:sz w:val="22"/>
          <w:szCs w:val="22"/>
        </w:rPr>
        <w:t xml:space="preserve">States are in conflict regarding the handling of church property cases.</w:t>
      </w:r>
    </w:p>
    <w:p>
      <w:pPr>
        <w:spacing w:after="160"/>
      </w:pPr>
      <w:r>
        <w:rPr>
          <w:rFonts w:ascii="Arial" w:cs="Arial" w:eastAsia="Arial" w:hAnsi="Arial"/>
          <w:sz w:val="22"/>
          <w:szCs w:val="22"/>
        </w:rPr>
        <w:t xml:space="preserve">These issues have garnered widespread national attention and involve important questions of federal constitutional law.</w:t>
      </w:r>
    </w:p>
    <w:p>
      <w:pPr>
        <w:spacing w:after="160"/>
      </w:pPr>
      <w:r>
        <w:rPr>
          <w:rFonts w:ascii="Arial" w:cs="Arial" w:eastAsia="Arial" w:hAnsi="Arial"/>
          <w:sz w:val="22"/>
          <w:szCs w:val="22"/>
        </w:rPr>
        <w:t xml:space="preserve">The people of St. James Church have owned and sacrificed to build their church property for many decades, and during that time they have never agreed to relinquish their property to the Episcopal Church upon a change of religious affiliation. St. James has consistently maintained that it has the right to use and possess its own property.</w:t>
      </w:r>
    </w:p>
    <w:p>
      <w:pPr>
        <w:spacing w:after="160"/>
      </w:pPr>
      <w:r>
        <w:rPr>
          <w:rFonts w:ascii="Arial" w:cs="Arial" w:eastAsia="Arial" w:hAnsi="Arial"/>
          <w:sz w:val="22"/>
          <w:szCs w:val="22"/>
        </w:rPr>
        <w:t xml:space="preserve">John Eastman, a nationally recognized constitutional law scholar, has joined the legal team to pursue the appeal to the U.S. Supreme Court. A response from the Court regarding the St. James petition can be expected as early as October 2009. A decision could be reached as early as mid-2010.</w:t>
      </w:r>
    </w:p>
    <w:p>
      <w:pPr>
        <w:spacing w:after="160"/>
      </w:pPr>
      <w:r>
        <w:rPr>
          <w:rFonts w:ascii="Arial" w:cs="Arial" w:eastAsia="Arial" w:hAnsi="Arial"/>
          <w:sz w:val="22"/>
          <w:szCs w:val="22"/>
        </w:rPr>
        <w:t xml:space="preserve">Even as St. James prepares for a bid on the Supreme Court calendar, the church¹s legal battle has returned to the Orange County Superior Court. ³While we are surprised that the California Supreme Court would prefer certain religions over others when it comes to property ownership, the battle in this case is far from over,² said Eric C. Sohlgren, lead attorney and spokesperson for St. James. ³The case has already returned to the Orange County Superior Court. Because St. James had an early victory in 2005 by legally attacking the Episcopal allegations, we now look forward to presenting evidence and additional legal arguments on behalf of St. James. For example, St. James has brought a complaint against the Episcopal Diocese of Los Angeles based on a 1991 written promise that it would not claim a trust over the property of St. James on 32nd Street in Newport Beach.²</w:t>
      </w:r>
    </w:p>
    <w:p>
      <w:pPr>
        <w:spacing w:after="160"/>
      </w:pPr>
      <w:r>
        <w:rPr>
          <w:rFonts w:ascii="Arial" w:cs="Arial" w:eastAsia="Arial" w:hAnsi="Arial"/>
          <w:sz w:val="22"/>
          <w:szCs w:val="22"/>
        </w:rPr>
        <w:t xml:space="preserve">For more information, please visit the website: www.steadfastinfaith.org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Brief Recap: St. James Anglican Church¹s Fight to Keep its Property</w:t>
      </w:r>
    </w:p>
    <w:p>
      <w:pPr>
        <w:spacing w:after="160"/>
      </w:pPr>
      <w:r>
        <w:rPr>
          <w:rFonts w:ascii="Arial" w:cs="Arial" w:eastAsia="Arial" w:hAnsi="Arial"/>
          <w:sz w:val="22"/>
          <w:szCs w:val="22"/>
        </w:rPr>
        <w:t xml:space="preserve">In August 2004 St. James Church ended its affiliation with the Episcopal Diocese of Los Angeles and the Episcopal Church over theological differences involving the authority of Holy Scripture and the Lordship of Jesus Christ. The Episcopal Diocese of Los Angeles brought lawsuits against St. James Church, All Saints Church, Long Beach, CA, and St. David¹s Church, No. Hollywood, CA, and their volunteer board members in September of 2004. Subsequently, the national Episcopal Church intervened into the lawsuits against the three local church corporations and their volunteer board members.</w:t>
      </w:r>
    </w:p>
    <w:p>
      <w:pPr>
        <w:spacing w:after="160"/>
      </w:pPr>
      <w:r>
        <w:rPr>
          <w:rFonts w:ascii="Arial" w:cs="Arial" w:eastAsia="Arial" w:hAnsi="Arial"/>
          <w:sz w:val="22"/>
          <w:szCs w:val="22"/>
        </w:rPr>
        <w:t xml:space="preserve">In August 2005 the Honorable David C. Velasquez of the Orange County Superior Court ruled in favor of St. James Church and struck the complaint brought by the Diocese of Los Angeles. In October 2005 Judge Velasquez issued a similar ruling in favor of All Saints and St. David¹s Churches. These early victories arose from early challenges to the two complaints filed by the Diocese and the Episcopal Church, and as a result, no trial ever occurred. The Episcopalians then appealed to the California Court of Appeal sitting in Orange County on this very limited court record, arguing that under neutral principles of law they had a probability of prevailing and had alleged legally viable claims.</w:t>
      </w:r>
    </w:p>
    <w:p>
      <w:pPr>
        <w:spacing w:after="160"/>
      </w:pPr>
      <w:r>
        <w:rPr>
          <w:rFonts w:ascii="Arial" w:cs="Arial" w:eastAsia="Arial" w:hAnsi="Arial"/>
          <w:sz w:val="22"/>
          <w:szCs w:val="22"/>
        </w:rPr>
        <w:t xml:space="preserve">In July 2007 the Court of Appeal rejected nearly thirty years of California church property law by ruling that a secular court must defer to the determinations of the highest level of the church hierarchy regarding ownership of local church property, regardless of any agreements between the parties, the corporate documents, who paid for the property, or who held the deed. The Court of Appeal reversed the trial court judgment in favor of St. James, and ordered the case back to the trial court.</w:t>
      </w:r>
    </w:p>
    <w:p>
      <w:pPr>
        <w:spacing w:after="160"/>
      </w:pPr>
      <w:r>
        <w:rPr>
          <w:rFonts w:ascii="Arial" w:cs="Arial" w:eastAsia="Arial" w:hAnsi="Arial"/>
          <w:sz w:val="22"/>
          <w:szCs w:val="22"/>
        </w:rPr>
        <w:t xml:space="preserve">In August 2007 St. James filed a petition with the California Supreme Court, which the Court unanimously and quickly accepted under the name of Episcopal Church Cases. The Court heard oral argument in the case in October 2008.</w:t>
      </w:r>
    </w:p>
    <w:p>
      <w:pPr>
        <w:spacing w:after="160"/>
      </w:pPr>
      <w:r>
        <w:rPr>
          <w:rFonts w:ascii="Arial" w:cs="Arial" w:eastAsia="Arial" w:hAnsi="Arial"/>
          <w:sz w:val="22"/>
          <w:szCs w:val="22"/>
        </w:rPr>
        <w:t xml:space="preserve">In January 2009 the California Supreme Court ruled in Episcopal Church Cases that church property disputes in California must be resolved by neutral or non-religious principles of law, not by civil courts merely deferring to the decrees of church ³hierarchies² or larger church bodies. As a result, every church property dispute in California now will be resolved based on non-religious factors that are unique to the dispute. While adopting this non-religious method of resolving property disputes between churches, however, the Court seemed to defer to the Episcopal Church¹s alleged ³trust canon,² which purports to create a trust interest in church property owned by local congregations. The Court made its ruling despite the fact that St. James purchased and maintained its property with its own funds and has held clear record title to its property for over fifty years. St. James believes that this ruling overlooked decades of trust law in California that only allows the owner of property to create a trust in favor of someone else, and will as a result have wide impact for local church property owners throughout California that seek to change their religious affiliation.</w:t>
      </w:r>
    </w:p>
    <w:p>
      <w:pPr>
        <w:spacing w:after="160"/>
      </w:pPr>
      <w:r>
        <w:rPr>
          <w:rFonts w:ascii="Arial" w:cs="Arial" w:eastAsia="Arial" w:hAnsi="Arial"/>
          <w:sz w:val="22"/>
          <w:szCs w:val="22"/>
        </w:rPr>
        <w:t xml:space="preserve">In late January 2009 St. James formally asked the California Supreme Court to modify its January decision.</w:t>
      </w:r>
    </w:p>
    <w:p>
      <w:pPr>
        <w:spacing w:after="160"/>
      </w:pPr>
      <w:r>
        <w:rPr>
          <w:rFonts w:ascii="Arial" w:cs="Arial" w:eastAsia="Arial" w:hAnsi="Arial"/>
          <w:sz w:val="22"/>
          <w:szCs w:val="22"/>
        </w:rPr>
        <w:t xml:space="preserve">In February 2009 the California Supreme Court granted the St. James request, and modified its decision to confirm both that the suit against St. James is not over and that no decision on the merits of the case has yet been made. Instead, the Court clarified that its decision was only based on the limited record before it, which will now be augmented through the normal discovery and trial process.</w:t>
      </w:r>
    </w:p>
    <w:p>
      <w:pPr>
        <w:spacing w:after="160"/>
      </w:pPr>
      <w:r>
        <w:rPr>
          <w:rFonts w:ascii="Arial" w:cs="Arial" w:eastAsia="Arial" w:hAnsi="Arial"/>
          <w:sz w:val="22"/>
          <w:szCs w:val="22"/>
        </w:rPr>
        <w:t xml:space="preserve">In late February 2009, the case against St. James Church corporation, the volunteer board members, and clergy returned to the trial court in Orange County where St. James can assert factual and legal arguments that were not addressed on appeal through discovery, depositions, motions, and trial. Using the legal standard set forth by the California Supreme Court, the Orange County Superior Court will eventually decide the merits of this dispute. For example, St. James has brought a complaint against the Diocese of Los Angeles based on a 1991 written promise that it would not claim a trust over the property of St. James on 32nd Street in Newport Beach.</w:t>
      </w:r>
    </w:p>
    <w:p>
      <w:pPr>
        <w:spacing w:after="160"/>
      </w:pPr>
      <w:r>
        <w:rPr>
          <w:rFonts w:ascii="Arial" w:cs="Arial" w:eastAsia="Arial" w:hAnsi="Arial"/>
          <w:sz w:val="22"/>
          <w:szCs w:val="22"/>
        </w:rPr>
        <w:t xml:space="preserve">In May 2009, St. James will plan to file a petition for a writ of certiorari with the United States Supreme Court. A response from the Court regarding its decision to hear St. James¹s petition can be expected by October 2009. The Justices could render by mid-2010.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NEWPORT BEACH, CA: ST. JAMES CHURCH'S PROPERTY BATTLE MOVES TO US SUPREME COURT</dc:title>
  <dc:creator>VirtueOnline Archive</dc:creator>
  <cp:lastModifiedBy>Un-named</cp:lastModifiedBy>
  <cp:revision>1</cp:revision>
  <dcterms:created xsi:type="dcterms:W3CDTF">2026-04-22T11:55:00.083Z</dcterms:created>
  <dcterms:modified xsi:type="dcterms:W3CDTF">2026-04-22T11:55:00.083Z</dcterms:modified>
</cp:coreProperties>
</file>

<file path=docProps/custom.xml><?xml version="1.0" encoding="utf-8"?>
<Properties xmlns="http://schemas.openxmlformats.org/officeDocument/2006/custom-properties" xmlns:vt="http://schemas.openxmlformats.org/officeDocument/2006/docPropsVTypes"/>
</file>