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CHURCH THAT SPLIT OFF OVER GAYS CAN'T KEEP PROPERTY</w:t>
      </w:r>
    </w:p>
    <w:p>
      <w:pPr>
        <w:pBdr>
          <w:bottom w:val="single" w:color="AAAAAA" w:sz="6"/>
        </w:pBdr>
        <w:spacing w:after="200" w:before="0"/>
      </w:pPr>
    </w:p>
    <w:p>
      <w:pPr>
        <w:spacing w:after="160"/>
      </w:pPr>
      <w:r>
        <w:rPr>
          <w:rFonts w:ascii="Arial" w:cs="Arial" w:eastAsia="Arial" w:hAnsi="Arial"/>
          <w:sz w:val="22"/>
          <w:szCs w:val="22"/>
        </w:rPr>
        <w:t xml:space="preserve">California Supreme Court rules that St. James Anglican Church, 3 other parishes that broke with diocese don't control their houses of worship.</w:t>
      </w:r>
    </w:p>
    <w:p>
      <w:pPr>
        <w:spacing w:after="160"/>
      </w:pPr>
      <w:r>
        <w:rPr>
          <w:rFonts w:ascii="Arial" w:cs="Arial" w:eastAsia="Arial" w:hAnsi="Arial"/>
          <w:sz w:val="22"/>
          <w:szCs w:val="22"/>
        </w:rPr>
        <w:t xml:space="preserve">By Jeff Overley</w:t>
      </w:r>
    </w:p>
    <w:p>
      <w:pPr>
        <w:spacing w:after="160"/>
      </w:pPr>
      <w:r>
        <w:rPr>
          <w:rFonts w:ascii="Arial" w:cs="Arial" w:eastAsia="Arial" w:hAnsi="Arial"/>
          <w:sz w:val="22"/>
          <w:szCs w:val="22"/>
        </w:rPr>
        <w:t xml:space="preserve">THE ORANGE COUNTY REGISTER</w:t>
      </w:r>
    </w:p>
    <w:p>
      <w:pPr>
        <w:spacing w:after="160"/>
      </w:pPr>
      <w:r>
        <w:rPr>
          <w:rFonts w:ascii="Arial" w:cs="Arial" w:eastAsia="Arial" w:hAnsi="Arial"/>
          <w:sz w:val="22"/>
          <w:szCs w:val="22"/>
        </w:rPr>
        <w:t xml:space="preserve">http://www.ocregister.com/articles/beach-church-episcopal-2273505-newport</w:t>
      </w:r>
    </w:p>
    <w:p>
      <w:pPr>
        <w:spacing w:after="160"/>
      </w:pPr>
      <w:r>
        <w:rPr>
          <w:rFonts w:ascii="Arial" w:cs="Arial" w:eastAsia="Arial" w:hAnsi="Arial"/>
          <w:sz w:val="22"/>
          <w:szCs w:val="22"/>
        </w:rPr>
        <w:t xml:space="preserve">January 5, 2009</w:t>
      </w:r>
    </w:p>
    <w:p>
      <w:pPr>
        <w:spacing w:after="160"/>
      </w:pPr>
      <w:r>
        <w:rPr>
          <w:rFonts w:ascii="Arial" w:cs="Arial" w:eastAsia="Arial" w:hAnsi="Arial"/>
          <w:sz w:val="22"/>
          <w:szCs w:val="22"/>
        </w:rPr>
        <w:t xml:space="preserve">A breakaway parish that left its parent church because of differences over doctrine and homosexuality can't take its seaside place of worship with it, the California Supreme Court ruled today.</w:t>
      </w:r>
    </w:p>
    <w:p>
      <w:pPr>
        <w:spacing w:after="160"/>
      </w:pPr>
      <w:r>
        <w:rPr>
          <w:rFonts w:ascii="Arial" w:cs="Arial" w:eastAsia="Arial" w:hAnsi="Arial"/>
          <w:sz w:val="22"/>
          <w:szCs w:val="22"/>
        </w:rPr>
        <w:t xml:space="preserve">The justices sided with the Episcopal Diocese of Los Angeles and the national Episcopal Church in the clash with St. James Anglican Church in Newport Beach, as well as rebel parishes in Long Beach, North Hollywood and La Crescenta.</w:t>
      </w:r>
    </w:p>
    <w:p>
      <w:pPr>
        <w:spacing w:after="160"/>
      </w:pPr>
      <w:r>
        <w:rPr>
          <w:rFonts w:ascii="Arial" w:cs="Arial" w:eastAsia="Arial" w:hAnsi="Arial"/>
          <w:sz w:val="22"/>
          <w:szCs w:val="22"/>
        </w:rPr>
        <w:t xml:space="preserve">When the parishes seceded, they cited differences related to scriptural teachings and the national church's ordination of a gay bishop.</w:t>
      </w:r>
    </w:p>
    <w:p>
      <w:pPr>
        <w:spacing w:after="160"/>
      </w:pPr>
      <w:r>
        <w:rPr>
          <w:rFonts w:ascii="Arial" w:cs="Arial" w:eastAsia="Arial" w:hAnsi="Arial"/>
          <w:sz w:val="22"/>
          <w:szCs w:val="22"/>
        </w:rPr>
        <w:t xml:space="preserve">The La Crescenta parish didn't split until last year, but the other three won a lower court ruling in 2005. An appelate court in 2007 sided with the diocese and national church, however, and the state Supreme Court today upheld the latter decision.</w:t>
      </w:r>
    </w:p>
    <w:p>
      <w:pPr>
        <w:spacing w:after="160"/>
      </w:pPr>
      <w:r>
        <w:rPr>
          <w:rFonts w:ascii="Arial" w:cs="Arial" w:eastAsia="Arial" w:hAnsi="Arial"/>
          <w:sz w:val="22"/>
          <w:szCs w:val="22"/>
        </w:rPr>
        <w:t xml:space="preserve">"Although the deeds to the property have long been in the name of the local church, that church agreed from the beginning of its existence to be part of the greater church and to be bound by its governing documents," Associate Justice Ming W. Chin wrote of all the parishes in the unanimous 31-page opinion.</w:t>
      </w:r>
    </w:p>
    <w:p>
      <w:pPr>
        <w:spacing w:after="160"/>
      </w:pPr>
      <w:r>
        <w:rPr>
          <w:rFonts w:ascii="Arial" w:cs="Arial" w:eastAsia="Arial" w:hAnsi="Arial"/>
          <w:sz w:val="22"/>
          <w:szCs w:val="22"/>
        </w:rPr>
        <w:t xml:space="preserve">"These governing documents make clear that church property is held in trust for the general church and may be controlled by the local church only so long as that local church remains a part of the general church," the opinion says. "When it disaffiliated from the general church, the local church did not have the right to take the church property with it."</w:t>
      </w:r>
    </w:p>
    <w:p>
      <w:pPr>
        <w:spacing w:after="160"/>
      </w:pPr>
      <w:r>
        <w:rPr>
          <w:rFonts w:ascii="Arial" w:cs="Arial" w:eastAsia="Arial" w:hAnsi="Arial"/>
          <w:sz w:val="22"/>
          <w:szCs w:val="22"/>
        </w:rPr>
        <w:t xml:space="preserve">Bishop J. Jon Bruno of the Los Angeles diocese, in a phone interview, read a prepared statement describing the diocese as "overjoyed" at the outcome.</w:t>
      </w:r>
    </w:p>
    <w:p>
      <w:pPr>
        <w:spacing w:after="160"/>
      </w:pPr>
      <w:r>
        <w:rPr>
          <w:rFonts w:ascii="Arial" w:cs="Arial" w:eastAsia="Arial" w:hAnsi="Arial"/>
          <w:sz w:val="22"/>
          <w:szCs w:val="22"/>
        </w:rPr>
        <w:t xml:space="preserve">"We have prevailed in all areas of the law addressed in this case," he said. "We will look forward to the possibility of reconciling with these congregations, and we assure the diocese and the people of the Episcopal Church that we will continue missions and ministry in these geographical areas that these congregations are in."</w:t>
      </w:r>
    </w:p>
    <w:p>
      <w:pPr>
        <w:spacing w:after="160"/>
      </w:pPr>
      <w:r>
        <w:rPr>
          <w:rFonts w:ascii="Arial" w:cs="Arial" w:eastAsia="Arial" w:hAnsi="Arial"/>
          <w:sz w:val="22"/>
          <w:szCs w:val="22"/>
        </w:rPr>
        <w:t xml:space="preserve">Asked how the reconciliation might play out, Bruno said he planned to "give (parish leaders) a phone call, sit down, see if they want to re-affirm their allegiance to the Episcopal Church."</w:t>
      </w:r>
    </w:p>
    <w:p>
      <w:pPr>
        <w:spacing w:after="160"/>
      </w:pPr>
      <w:r>
        <w:rPr>
          <w:rFonts w:ascii="Arial" w:cs="Arial" w:eastAsia="Arial" w:hAnsi="Arial"/>
          <w:sz w:val="22"/>
          <w:szCs w:val="22"/>
        </w:rPr>
        <w:t xml:space="preserve">Bruno declined to say how diocese leaders would proceed if the parishes rebuffed his overtures.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CHURCH THAT SPLIT OFF OVER GAYS CAN'T KEEP PROPERTY</dc:title>
  <dc:creator>VirtueOnline Archive</dc:creator>
  <cp:lastModifiedBy>Un-named</cp:lastModifiedBy>
  <cp:revision>1</cp:revision>
  <dcterms:created xsi:type="dcterms:W3CDTF">2026-04-22T11:54:54.871Z</dcterms:created>
  <dcterms:modified xsi:type="dcterms:W3CDTF">2026-04-22T11:54:54.871Z</dcterms:modified>
</cp:coreProperties>
</file>

<file path=docProps/custom.xml><?xml version="1.0" encoding="utf-8"?>
<Properties xmlns="http://schemas.openxmlformats.org/officeDocument/2006/custom-properties" xmlns:vt="http://schemas.openxmlformats.org/officeDocument/2006/docPropsVTypes"/>
</file>