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MANDELA HONORED*FT. WORTH TO COURT*CAREY REITERATES COFE'S DEMISE*PILLING REPORT</w:t>
      </w:r>
    </w:p>
    <w:p>
      <w:pPr>
        <w:pBdr>
          <w:bottom w:val="single" w:color="AAAAAA" w:sz="6"/>
        </w:pBdr>
        <w:spacing w:after="200" w:before="0"/>
      </w:pPr>
    </w:p>
    <w:p>
      <w:pPr>
        <w:spacing w:after="160"/>
      </w:pPr>
      <w:r>
        <w:rPr>
          <w:rFonts w:ascii="Arial" w:cs="Arial" w:eastAsia="Arial" w:hAnsi="Arial"/>
          <w:sz w:val="22"/>
          <w:szCs w:val="22"/>
        </w:rPr>
        <w:t xml:space="preserve">Every person who names the name of Christ is part of the Resistance. We are resisting the world, the flesh and the devil, and we are taking a stand for Christ and the Kingdom. We seek to reclaim territory lost to the enemy, and make the lordship of Christ preeminent in all things. --- Bill Muehlenberg, Culture Analyst</w:t>
      </w:r>
    </w:p>
    <w:p>
      <w:pPr>
        <w:spacing w:after="160"/>
      </w:pPr>
      <w:r>
        <w:rPr>
          <w:rFonts w:ascii="Arial" w:cs="Arial" w:eastAsia="Arial" w:hAnsi="Arial"/>
          <w:sz w:val="22"/>
          <w:szCs w:val="22"/>
        </w:rPr>
        <w:t xml:space="preserve">Salvation is freedom ... It includes freedom from the just judgment of God on our sins, from our guilt and our guilty conscience, into a new relationship with him in which we become his reconciled, forgiven children and we know him as our Father. It is freedom from the bitter bondage of meaninglessness into a new sense of purpose in God's new society of love, in which the last are first, the poor rich and the meek heirs. It is freedom from the dark prison of our own self-centredness into a new life of self-fulfilment through self-forgetful service. And one day it will include freedom from the futility of pain, decay, death and dissolution into a new world of immortality, beauty and unimaginable joy. All this - and more. - is 'salvation'. --- John R.W. Stott</w:t>
      </w:r>
    </w:p>
    <w:p>
      <w:pPr>
        <w:spacing w:after="160"/>
      </w:pPr>
      <w:r>
        <w:rPr>
          <w:rFonts w:ascii="Arial" w:cs="Arial" w:eastAsia="Arial" w:hAnsi="Arial"/>
          <w:sz w:val="22"/>
          <w:szCs w:val="22"/>
        </w:rPr>
        <w:t xml:space="preserve">"The only really effective apologia for Christianity comes down to two arguments, namely, the saints which the Church has produced and the art which has grown in her womb." (Joseph Ratzinger, 1985, before he became Benedict XVI)</w:t>
      </w:r>
    </w:p>
    <w:p>
      <w:pPr>
        <w:spacing w:after="160"/>
      </w:pPr>
      <w:r>
        <w:rPr>
          <w:rFonts w:ascii="Arial" w:cs="Arial" w:eastAsia="Arial" w:hAnsi="Arial"/>
          <w:sz w:val="22"/>
          <w:szCs w:val="22"/>
        </w:rPr>
        <w:t xml:space="preserve">Bigger than forgiveness. Salvation and forgiveness are not convertible or interchangeable terms. Salvation is bigger than forgiveness ... forgiveness and holiness and immortality are all aspects of our salvation. Salvation is a good word; it denotes that comprehensive purpose of God by which he justifies, sanctifies, and glorifies his people: first pardoning their offences and accepting them as righteous in his sight; then progressively transforming them by his Spirit into the image of Christ, until finally they become like Christ in heaven, when they see him as he is, and their bodies are raised incorruptible like Christ's body of glory. I long to rescue salvation from the narrow concepts to which even evangelical Christians sometimes reduce it. --- John R.W. Stott</w:t>
      </w:r>
    </w:p>
    <w:p>
      <w:pPr>
        <w:spacing w:after="160"/>
      </w:pPr>
      <w:r>
        <w:rPr>
          <w:rFonts w:ascii="Arial" w:cs="Arial" w:eastAsia="Arial" w:hAnsi="Arial"/>
          <w:sz w:val="22"/>
          <w:szCs w:val="22"/>
        </w:rPr>
        <w:t xml:space="preserve">"Beware of manufacturing a God of your own: a God who is all mercy, but not just; a God who is all love, but not holy; a God who as a heaven for every body, but a hell for none; a God who can allow good and bad to be side by side in time, but will make no distinction between good and broad in eternity. Such a God is an idol of your own, as truly an idol as any snake or crocodile in an Egyptian temple. The hands of your own fancy and sentimentality have made him. He is not the God of the Bible, and beside the God of the Bible there is no God at all."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13, 2013</w:t>
      </w:r>
    </w:p>
    <w:p>
      <w:pPr>
        <w:spacing w:after="160"/>
      </w:pPr>
      <w:r>
        <w:rPr>
          <w:rFonts w:ascii="Arial" w:cs="Arial" w:eastAsia="Arial" w:hAnsi="Arial"/>
          <w:sz w:val="22"/>
          <w:szCs w:val="22"/>
        </w:rPr>
        <w:t xml:space="preserve">I must confess that I get a bit frustrated. Thousands of you come each week to VOL's website www.virtueonline.org to get the latest news about the Anglican Communion, and to see and read the battles we wage week in and week out against liberals and revisionists. Very few make a contribution to keeping us going. I don't understand that. Each Friday, we post a digest of 20 some stories garnered from around the world that is received by thousands via e-mail. Yet, only a small handful make a donation. Those who do contribute come from as far away as Australia and England. However, tens of thousands in the US and Canada come each week to the website but fail to support us.</w:t>
      </w:r>
    </w:p>
    <w:p>
      <w:pPr>
        <w:spacing w:after="160"/>
      </w:pPr>
      <w:r>
        <w:rPr>
          <w:rFonts w:ascii="Arial" w:cs="Arial" w:eastAsia="Arial" w:hAnsi="Arial"/>
          <w:sz w:val="22"/>
          <w:szCs w:val="22"/>
        </w:rPr>
        <w:t xml:space="preserve">I must confess I hate fund-raising. I hate asking for money, but "if ye ask not ye get not." I love writing. I love finding other talented writers. I love encouraging people who have a gift and flare for writing and who are prepared to uphold the historic faith in our Anglican tradition. I love reading books readers sent to me. Recently, I was given a copy of Wiley-Blackwell Companion to the Anglican Communion, a 750-page volume written by a bevy of Anglican writers. I am working my way through this and will review it in time. Books like this are keepers.</w:t>
      </w:r>
    </w:p>
    <w:p>
      <w:pPr>
        <w:spacing w:after="160"/>
      </w:pPr>
      <w:r>
        <w:rPr>
          <w:rFonts w:ascii="Arial" w:cs="Arial" w:eastAsia="Arial" w:hAnsi="Arial"/>
          <w:sz w:val="22"/>
          <w:szCs w:val="22"/>
        </w:rPr>
        <w:t xml:space="preserve">I am truly blessed by a wonderful giving board and by an attorney who watches over me, a copy-editor who corrects me, and a webmaster who makes VOL a "come back to" website.</w:t>
      </w:r>
    </w:p>
    <w:p>
      <w:pPr>
        <w:spacing w:after="160"/>
      </w:pPr>
      <w:r>
        <w:rPr>
          <w:rFonts w:ascii="Arial" w:cs="Arial" w:eastAsia="Arial" w:hAnsi="Arial"/>
          <w:sz w:val="22"/>
          <w:szCs w:val="22"/>
        </w:rPr>
        <w:t xml:space="preserve">You say that the Anglican Church's official news sources have no place in controlling the interest behind the news and that is why you come to VOL. You say you don't want the spin and the liberal bias coming out of these sources. Neither do we. By reading VOL, you say that honest information is worth reading but not necessarily worth supporting.</w:t>
      </w:r>
    </w:p>
    <w:p>
      <w:pPr>
        <w:spacing w:after="160"/>
      </w:pPr>
      <w:r>
        <w:rPr>
          <w:rFonts w:ascii="Arial" w:cs="Arial" w:eastAsia="Arial" w:hAnsi="Arial"/>
          <w:sz w:val="22"/>
          <w:szCs w:val="22"/>
        </w:rPr>
        <w:t xml:space="preserve">We only put out four appeals a year and for special occasions like travel to a major event we believe we should cover.</w:t>
      </w:r>
    </w:p>
    <w:p>
      <w:pPr>
        <w:spacing w:after="160"/>
      </w:pPr>
      <w:r>
        <w:rPr>
          <w:rFonts w:ascii="Arial" w:cs="Arial" w:eastAsia="Arial" w:hAnsi="Arial"/>
          <w:sz w:val="22"/>
          <w:szCs w:val="22"/>
        </w:rPr>
        <w:t xml:space="preserve">So please think about what you can do and take a moment to reflect on the value VOL has in your life. Then think about making a tax-deductible donation to VOL. We are fully accountable. We are audited annually and a board oversees all I do. There are no foundations, just you the reader.</w:t>
      </w:r>
    </w:p>
    <w:p>
      <w:pPr>
        <w:spacing w:after="160"/>
      </w:pPr>
      <w:r>
        <w:rPr>
          <w:rFonts w:ascii="Arial" w:cs="Arial" w:eastAsia="Arial" w:hAnsi="Arial"/>
          <w:sz w:val="22"/>
          <w:szCs w:val="22"/>
        </w:rPr>
        <w:t xml:space="preserve">You can make a donation at VOL's PAYPAL link here: www.virtueonline.org/donate.html or you can drop a check in the mail to:</w:t>
      </w:r>
    </w:p>
    <w:p>
      <w:pPr>
        <w:spacing w:after="160"/>
      </w:pPr>
      <w:r>
        <w:rPr>
          <w:rFonts w:ascii="Arial" w:cs="Arial" w:eastAsia="Arial" w:hAnsi="Arial"/>
          <w:sz w:val="22"/>
          <w:szCs w:val="22"/>
        </w:rPr>
        <w:t xml:space="preserve">VIRTUEONLINE 570 Twin Lakes Rd., P.O. Box 111 Shohola, PA 18458-0001</w:t>
      </w:r>
    </w:p>
    <w:p>
      <w:pPr>
        <w:spacing w:after="160"/>
      </w:pPr>
      <w:r>
        <w:rPr>
          <w:rFonts w:ascii="Arial" w:cs="Arial" w:eastAsia="Arial" w:hAnsi="Arial"/>
          <w:sz w:val="22"/>
          <w:szCs w:val="22"/>
        </w:rPr>
        <w:t xml:space="preserve">Thank you for your support, we REALLY appreciate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NOW FOR THE NEWS.....</w:t>
      </w:r>
    </w:p>
    <w:p>
      <w:pPr>
        <w:spacing w:after="160"/>
      </w:pPr>
      <w:r>
        <w:rPr>
          <w:rFonts w:ascii="Arial" w:cs="Arial" w:eastAsia="Arial" w:hAnsi="Arial"/>
          <w:sz w:val="22"/>
          <w:szCs w:val="22"/>
        </w:rPr>
        <w:t xml:space="preserve">The Archbishop of Canterbury paid tribute to Nelson Mandela at a Trafalgar Square service this week. He praised him for his "extraordinary" courage. The Most Rev Justin Welby described the late South African President as the "rarest of leaders" at the memorial at St Martin-in-the-Fields.</w:t>
      </w:r>
    </w:p>
    <w:p>
      <w:pPr>
        <w:spacing w:after="160"/>
      </w:pPr>
      <w:r>
        <w:rPr>
          <w:rFonts w:ascii="Arial" w:cs="Arial" w:eastAsia="Arial" w:hAnsi="Arial"/>
          <w:sz w:val="22"/>
          <w:szCs w:val="22"/>
        </w:rPr>
        <w:t xml:space="preserve">Thanking God for his life, he joined the global outpouring of emotion over Mr. Mandela's death at the age of 95. The archbishop read the sermon at the service, saying, "Great injustice is overcome only by great courage. Evil can never be placated, it must be defeated: that means struggle, and struggles demand courage.</w:t>
      </w:r>
    </w:p>
    <w:p>
      <w:pPr>
        <w:spacing w:after="160"/>
      </w:pPr>
      <w:r>
        <w:rPr>
          <w:rFonts w:ascii="Arial" w:cs="Arial" w:eastAsia="Arial" w:hAnsi="Arial"/>
          <w:sz w:val="22"/>
          <w:szCs w:val="22"/>
        </w:rPr>
        <w:t xml:space="preserve">"Nelson Mandela showed his courage by his determination in the face of evil and by his humanity in the experience of victory. What is more, such courage and humanity were learned and demonstrated in the mists of conflict and suffering. He was that rarest of leaders, those who learn from terrible events so as to exhaust all their lessons, rather than being shaped by them into bitterness and hatred."</w:t>
      </w:r>
    </w:p>
    <w:p>
      <w:pPr>
        <w:spacing w:after="160"/>
      </w:pPr>
      <w:r>
        <w:rPr>
          <w:rFonts w:ascii="Arial" w:cs="Arial" w:eastAsia="Arial" w:hAnsi="Arial"/>
          <w:sz w:val="22"/>
          <w:szCs w:val="22"/>
        </w:rPr>
        <w:t xml:space="preserve">The archbishop said Mr. Mandela's life, and those of many in South Africa, was full of oppression and injustice.</w:t>
      </w:r>
    </w:p>
    <w:p>
      <w:pPr>
        <w:spacing w:after="160"/>
      </w:pPr>
      <w:r>
        <w:rPr>
          <w:rFonts w:ascii="Arial" w:cs="Arial" w:eastAsia="Arial" w:hAnsi="Arial"/>
          <w:sz w:val="22"/>
          <w:szCs w:val="22"/>
        </w:rPr>
        <w:t xml:space="preserve">"Not everyone responds to such treatment with resistance," said Welby. "Many of us would have kept our heads down, made what we could of life, looked after those close to us, and closed our eyes to what was happening. We would have said to ourselves, 'Life is tough enough, do not make it worse by swimming against the tide'.</w:t>
      </w:r>
    </w:p>
    <w:p>
      <w:pPr>
        <w:spacing w:after="160"/>
      </w:pPr>
      <w:r>
        <w:rPr>
          <w:rFonts w:ascii="Arial" w:cs="Arial" w:eastAsia="Arial" w:hAnsi="Arial"/>
          <w:sz w:val="22"/>
          <w:szCs w:val="22"/>
        </w:rPr>
        <w:t xml:space="preserve">"But Mandela had courage that showed itself in leadership. He stood out, resisted, and fought. He faced the insult of being labelled a terrorist for fighting for his own people, the absurdity of trial for treason against an utterly wicked regime."</w:t>
      </w:r>
    </w:p>
    <w:p>
      <w:pPr>
        <w:spacing w:after="160"/>
      </w:pPr>
      <w:r>
        <w:rPr>
          <w:rFonts w:ascii="Arial" w:cs="Arial" w:eastAsia="Arial" w:hAnsi="Arial"/>
          <w:sz w:val="22"/>
          <w:szCs w:val="22"/>
        </w:rPr>
        <w:t xml:space="preserve">You can read more tributes to Mandela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planned, the Diocese of Ft. Worth filed a motion this week in response to the Episcopal Church parties' petition for rehearing before the Texas state Supreme Court. In its August 30 ruling, the Court reversed the trial court's decision and ordered that the suit against Bishop Iker and the diocese should be settled on the basis of Neutral Principles of Law, sending the case back to the trial court with instructions to apply Neutral Principles. While it is the right of the TEC parties to appeal this decision by asking for rehearing, such requests are rarely granted.</w:t>
      </w:r>
    </w:p>
    <w:p>
      <w:pPr>
        <w:spacing w:after="160"/>
      </w:pPr>
      <w:r>
        <w:rPr>
          <w:rFonts w:ascii="Arial" w:cs="Arial" w:eastAsia="Arial" w:hAnsi="Arial"/>
          <w:sz w:val="22"/>
          <w:szCs w:val="22"/>
        </w:rPr>
        <w:t xml:space="preserve">They laid out two points for rehearing:</w:t>
      </w:r>
    </w:p>
    <w:p>
      <w:pPr>
        <w:spacing w:after="160"/>
      </w:pPr>
      <w:r>
        <w:rPr>
          <w:rFonts w:ascii="Arial" w:cs="Arial" w:eastAsia="Arial" w:hAnsi="Arial"/>
          <w:sz w:val="22"/>
          <w:szCs w:val="22"/>
        </w:rPr>
        <w:t xml:space="preserve">The Court's retroactive application of neutral principles to this dispute is unconstitutional because the Court did not 'clearly enunciate' adoption of the neutral principles approach before this case. This Court should, consistent with its resolution of the issue, amend its judgment to affirm the trial court's identity declaration and injunction as to the Diocese, so that these proper rulings will be applied as final and binding in the case on remand. Read the motion here.</w:t>
      </w:r>
    </w:p>
    <w:p>
      <w:pPr>
        <w:spacing w:after="160"/>
      </w:pPr>
      <w:r>
        <w:rPr>
          <w:rFonts w:ascii="Arial" w:cs="Arial" w:eastAsia="Arial" w:hAnsi="Arial"/>
          <w:sz w:val="22"/>
          <w:szCs w:val="22"/>
        </w:rPr>
        <w:t xml:space="preserve">Also on Friday, The Episcopal Church, the Episcopal Diocese of Northwest Texas, and the Episcopal parties from Good Shepherd Episcopal Church in San Angelo filed a motion for rehearing in the companion Masterson case.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last several months, the members of the Taskforce for Reimagining The Episcopal Church (TREC) have been on a listening tour - in person and virtually. They have spoken with youth groups and bishops, the Executive Council and councils of local leaders; at provinces, at dioceses, parishes, and religious communities. They have asked people what their hopes and dreams are for the Church; what aspects of the Church they would like to cherish and strengthen; and what they could be brave enough to let go of in order to make the Church more vibrant and mission-focused.</w:t>
      </w:r>
    </w:p>
    <w:p>
      <w:pPr>
        <w:spacing w:after="160"/>
      </w:pPr>
      <w:r>
        <w:rPr>
          <w:rFonts w:ascii="Arial" w:cs="Arial" w:eastAsia="Arial" w:hAnsi="Arial"/>
          <w:sz w:val="22"/>
          <w:szCs w:val="22"/>
        </w:rPr>
        <w:t xml:space="preserve">They have proposed a new vision for the church. But will it do the trick? That is the question.</w:t>
      </w:r>
    </w:p>
    <w:p>
      <w:pPr>
        <w:spacing w:after="160"/>
      </w:pPr>
      <w:r>
        <w:rPr>
          <w:rFonts w:ascii="Arial" w:cs="Arial" w:eastAsia="Arial" w:hAnsi="Arial"/>
          <w:sz w:val="22"/>
          <w:szCs w:val="22"/>
        </w:rPr>
        <w:t xml:space="preserve">"Imagine a world where all Episcopal parishes are spiritually vibrant and mission-focused. A recent survey suggests that less than 30% would pass this test today."</w:t>
      </w:r>
    </w:p>
    <w:p>
      <w:pPr>
        <w:spacing w:after="160"/>
      </w:pPr>
      <w:r>
        <w:rPr>
          <w:rFonts w:ascii="Arial" w:cs="Arial" w:eastAsia="Arial" w:hAnsi="Arial"/>
          <w:sz w:val="22"/>
          <w:szCs w:val="22"/>
        </w:rPr>
        <w:t xml:space="preserve">Yes only 30%. Well this was too much to pass up for this writer and I wrote a satirical essay just to remind everyone that a few short years ago there was a plan to double the church by 2020. That was shot down. Now The Episcopal Church is trying to do it all over again, but this time with the weight of decisions like recognizing same sex marriages and gay Rites, none of which is making churches grow. Bishop Gene Robinson is not helping the cause. Gays and Millenials are not rushing in to fill empty church pews.</w:t>
      </w:r>
    </w:p>
    <w:p>
      <w:pPr>
        <w:spacing w:after="160"/>
      </w:pPr>
      <w:r>
        <w:rPr>
          <w:rFonts w:ascii="Arial" w:cs="Arial" w:eastAsia="Arial" w:hAnsi="Arial"/>
          <w:sz w:val="22"/>
          <w:szCs w:val="22"/>
        </w:rPr>
        <w:t xml:space="preserve">A paragraph from the report that is more apropos states, "Imagine a world where our parishes consistently are good at inspiring their traditional members and also are energized and effective in reaching out to new generations and new populations. Imagine a world where the shape of our Church frequently adapts, as new parish communities emerge in non-traditional places and non-traditional ways, and as existing parishes merge and reinvent as local conditions change. Imagine a world where Episcopal clergy and lay leaders are renowned for being highly effective leaders, skilled at Christian formation and community building, at new church planting, at church transformation, and at organizing communities for mission. Imagine that Episcopalians easily collaborate with each other across the Church: forming communities of interest, working together to share learnings from local initiatives, and collaborating to pool resources and ideas. Imagine that the Church wide structure of The Episcopal Church primarily serves to enable and magnify local mission through networked collaboration, as well as to lend its prophetic voice. Imagine that each triennium we come together in a 'General Mission Convocation' where participants from all over the Church immerse themselves in mission learning, sharing, decision making and celebration."</w:t>
      </w:r>
    </w:p>
    <w:p>
      <w:pPr>
        <w:spacing w:after="160"/>
      </w:pPr>
      <w:r>
        <w:rPr>
          <w:rFonts w:ascii="Arial" w:cs="Arial" w:eastAsia="Arial" w:hAnsi="Arial"/>
          <w:sz w:val="22"/>
          <w:szCs w:val="22"/>
        </w:rPr>
        <w:t xml:space="preserve">VOL will keep you posted.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Four Episcopal Church leaders have signed a letter from Faiths United to Prevent Gun Violence to every member of Congress urging them to support legislation that would expand the federal system of background checks to gun shows, internet sales, and most other private sales.</w:t>
      </w:r>
    </w:p>
    <w:p>
      <w:pPr>
        <w:spacing w:after="160"/>
      </w:pPr>
      <w:r>
        <w:rPr>
          <w:rFonts w:ascii="Arial" w:cs="Arial" w:eastAsia="Arial" w:hAnsi="Arial"/>
          <w:sz w:val="22"/>
          <w:szCs w:val="22"/>
        </w:rPr>
        <w:t xml:space="preserve">The Episcopal signers are Bishop Mark Beckwith of the Episcopal Diocese of Newark, Matthew Ellis of National Episcopal Health Ministries, Dean Gary Hall of Washington National Cathedral, and the Rev. Gay Clark Jennings, President of the House of Deputies.</w:t>
      </w:r>
    </w:p>
    <w:p>
      <w:pPr>
        <w:spacing w:after="160"/>
      </w:pPr>
      <w:r>
        <w:rPr>
          <w:rFonts w:ascii="Arial" w:cs="Arial" w:eastAsia="Arial" w:hAnsi="Arial"/>
          <w:sz w:val="22"/>
          <w:szCs w:val="22"/>
        </w:rPr>
        <w:t xml:space="preserve">Faiths United sought signatures from leaders of national organizations and denominational leaders. Bishop Beckwith signed as the primary convener or Bishops Against Gun Violence. Dean Hall is now chair of Faiths United.</w:t>
      </w:r>
    </w:p>
    <w:p>
      <w:pPr>
        <w:spacing w:after="160"/>
      </w:pPr>
      <w:r>
        <w:rPr>
          <w:rFonts w:ascii="Arial" w:cs="Arial" w:eastAsia="Arial" w:hAnsi="Arial"/>
          <w:sz w:val="22"/>
          <w:szCs w:val="22"/>
        </w:rPr>
        <w:t xml:space="preserve">The letter says, in part: "Gun violence is taking an unacceptable toll on our society. While we continue to pray for the families and friends of those who died and share in their grief, we must also support our prayers with action. We have a moral obligation to keep guns out of the hands of people who may harm themselves or others.</w:t>
      </w:r>
    </w:p>
    <w:p>
      <w:pPr>
        <w:spacing w:after="160"/>
      </w:pPr>
      <w:r>
        <w:rPr>
          <w:rFonts w:ascii="Arial" w:cs="Arial" w:eastAsia="Arial" w:hAnsi="Arial"/>
          <w:sz w:val="22"/>
          <w:szCs w:val="22"/>
        </w:rPr>
        <w:t xml:space="preserve">"Each of us has a role to play in reducing gun violence in our communities. Congress must take action to do its part. Faiths United to Prevent Gun Violence reiterates our support of immediate legislative action to pass the [Manchin-Toomey bill (Amendment to S. 649)/King-Thompson bill (H.R.1565)] to expand gun background checks to gun shows, internet sales, and commercial sales. These proposals are widely supported by the public. And research demonstrates that in the 16 states and Washington, D.C that already require background checks for private sales, gun trafficking is 48 percent lower, the rate at which women are killed with a gun by an intimate partner is 38 percent lower, and the gun suicide rate is 49 percent lower. Congress must act to ensure that background checks are required to protect innocent lives nationwide."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Sarasota, Florida, the former Archbishop of Canterbury, Lord Carey reiterated the demise of Church of England while at the same time praising the work and ministry of the Wisconsin-based Anglo-Catholic Nashotah House. His criticism was harsh. Then he compared the CofE to the status of churches in Africa which he said were thriving and growing. He also reiterated the demise of the CofE over the "soon coming years."</w:t>
      </w:r>
    </w:p>
    <w:p>
      <w:pPr>
        <w:spacing w:after="160"/>
      </w:pPr>
      <w:r>
        <w:rPr>
          <w:rFonts w:ascii="Arial" w:cs="Arial" w:eastAsia="Arial" w:hAnsi="Arial"/>
          <w:sz w:val="22"/>
          <w:szCs w:val="22"/>
        </w:rPr>
        <w:t xml:space="preserve">By doing so, he tacitly supported the Global Fellowship of Confessing Anglicans (GFCA) and GAFCON II which met recently in Nairobi.</w:t>
      </w:r>
    </w:p>
    <w:p>
      <w:pPr>
        <w:spacing w:after="160"/>
      </w:pPr>
      <w:r>
        <w:rPr>
          <w:rFonts w:ascii="Arial" w:cs="Arial" w:eastAsia="Arial" w:hAnsi="Arial"/>
          <w:sz w:val="22"/>
          <w:szCs w:val="22"/>
        </w:rPr>
        <w:t xml:space="preserve">He made his remarks at a private gathering in Sarasota, Florida, at the Church of the Redeemer Episcopal Church, an Anglo-Catholic congregation in the heart of Sarasota, on the theme "Leadership in the 21st Century" and to preach at the ordination of three deacons.</w:t>
      </w:r>
    </w:p>
    <w:p>
      <w:pPr>
        <w:spacing w:after="160"/>
      </w:pPr>
      <w:r>
        <w:rPr>
          <w:rFonts w:ascii="Arial" w:cs="Arial" w:eastAsia="Arial" w:hAnsi="Arial"/>
          <w:sz w:val="22"/>
          <w:szCs w:val="22"/>
        </w:rPr>
        <w:t xml:space="preserve">Carey was also the principal speaker at a Nashotah House event at Our Redeemer Episcopal Church which describes itself as a "traditional Episcopal church" on its website. The parish boasts some 1900 members with an average Sunday attendance of 750, making it one of the largest parishes in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Pilling Report is now under discussion in England. The Chairman of the Council of Bishops of the Society issued the following statement:</w:t>
      </w:r>
    </w:p>
    <w:p>
      <w:pPr>
        <w:spacing w:after="160"/>
      </w:pPr>
      <w:r>
        <w:rPr>
          <w:rFonts w:ascii="Arial" w:cs="Arial" w:eastAsia="Arial" w:hAnsi="Arial"/>
          <w:sz w:val="22"/>
          <w:szCs w:val="22"/>
        </w:rPr>
        <w:t xml:space="preserve">"The Report of the House of Bishops' Working Group on Human Sexuality (the Pilling Report) is an important piece of work which deserves careful consideration. We encourage our clergy and people to read it and reflect upon it prayerfully.</w:t>
      </w:r>
    </w:p>
    <w:p>
      <w:pPr>
        <w:spacing w:after="160"/>
      </w:pPr>
      <w:r>
        <w:rPr>
          <w:rFonts w:ascii="Arial" w:cs="Arial" w:eastAsia="Arial" w:hAnsi="Arial"/>
          <w:sz w:val="22"/>
          <w:szCs w:val="22"/>
        </w:rPr>
        <w:t xml:space="preserve">"We note that the Report proposes no change in the doctrine of the Church of England and that its practical recommendations remain, at this stage, recommendations to the House of Bishops.</w:t>
      </w:r>
    </w:p>
    <w:p>
      <w:pPr>
        <w:spacing w:after="160"/>
      </w:pPr>
      <w:r>
        <w:rPr>
          <w:rFonts w:ascii="Arial" w:cs="Arial" w:eastAsia="Arial" w:hAnsi="Arial"/>
          <w:sz w:val="22"/>
          <w:szCs w:val="22"/>
        </w:rPr>
        <w:t xml:space="preserve">"Those of us who are members of the Church of England's College of Bishops will be discussing it with other members of the College in January, and we shall also be discussing it at our own meeting in February. We plan to comment more fully after those discussions."</w:t>
      </w:r>
    </w:p>
    <w:p>
      <w:pPr>
        <w:spacing w:after="160"/>
      </w:pPr>
      <w:r>
        <w:rPr>
          <w:rFonts w:ascii="Arial" w:cs="Arial" w:eastAsia="Arial" w:hAnsi="Arial"/>
          <w:sz w:val="22"/>
          <w:szCs w:val="22"/>
        </w:rPr>
        <w:t xml:space="preserve">However, a number of scholarly bloggers and bishops have a different take ably expressed by Bishop Bill Atwood who wrote:</w:t>
      </w:r>
    </w:p>
    <w:p>
      <w:pPr>
        <w:spacing w:after="160"/>
      </w:pPr>
      <w:r>
        <w:rPr>
          <w:rFonts w:ascii="Arial" w:cs="Arial" w:eastAsia="Arial" w:hAnsi="Arial"/>
          <w:sz w:val="22"/>
          <w:szCs w:val="22"/>
        </w:rPr>
        <w:t xml:space="preserve">"The Pilling Report for the Church of England basically opens the door for public services blessing same-sex unions. There is an attempt at a fine parsing of situations trying to separate same-sex blessings from same-sex marriages, approving the former, and not approving the latter. The distinction, however, is one without a difference. All the Church does in a marriage is pronounce blessing. The couple actually ministers the Sacrament to each other--they marry each other. The priest can only pronounce a blessing over a marriage when the Biblical circumstances are faithfully fulfilled.</w:t>
      </w:r>
    </w:p>
    <w:p>
      <w:pPr>
        <w:spacing w:after="160"/>
      </w:pPr>
      <w:r>
        <w:rPr>
          <w:rFonts w:ascii="Arial" w:cs="Arial" w:eastAsia="Arial" w:hAnsi="Arial"/>
          <w:sz w:val="22"/>
          <w:szCs w:val="22"/>
        </w:rPr>
        <w:t xml:space="preserve">"The Church is not authorized to pronounce a blessing over things that do not line up with Scripture. A cleric may speak words of blessing, but they are void of spiritual power when Scripture is being violated.</w:t>
      </w:r>
    </w:p>
    <w:p>
      <w:pPr>
        <w:spacing w:after="160"/>
      </w:pPr>
      <w:r>
        <w:rPr>
          <w:rFonts w:ascii="Arial" w:cs="Arial" w:eastAsia="Arial" w:hAnsi="Arial"/>
          <w:sz w:val="22"/>
          <w:szCs w:val="22"/>
        </w:rPr>
        <w:t xml:space="preserve">"Perhaps the most disturbing part of the Pilling Report is the language that implies that Scripture is inadequate to set the parameters of our life and faith."</w:t>
      </w:r>
    </w:p>
    <w:p>
      <w:pPr>
        <w:spacing w:after="160"/>
      </w:pPr>
      <w:r>
        <w:rPr>
          <w:rFonts w:ascii="Arial" w:cs="Arial" w:eastAsia="Arial" w:hAnsi="Arial"/>
          <w:sz w:val="22"/>
          <w:szCs w:val="22"/>
        </w:rPr>
        <w:t xml:space="preserve">Why is it that bishops, priests, deacons, and lay Christians in Africa, Asia, and South America accept the boundaries as they are laid out in Scripture while some leaders in the West increasingly reject them? You can read other reports by scholars like Dr. Stephen Noll in today's digest. A compromise article by Dr. Andrew Goddard is less enticing.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Stephen's Episcopal Church in Lakeland, Florida, agreed this week to charter Boy Scout Troop and Cub Scout Pack 106 after Southside Baptist made the decision to cut ties with them because Boy Scouts of America has decided to allow gay boys and young men to join. A Cub pack leader and the Rev. Bill McCabe said the split is amicable.</w:t>
      </w:r>
    </w:p>
    <w:p>
      <w:pPr>
        <w:spacing w:after="160"/>
      </w:pPr>
      <w:r>
        <w:rPr>
          <w:rFonts w:ascii="Arial" w:cs="Arial" w:eastAsia="Arial" w:hAnsi="Arial"/>
          <w:sz w:val="22"/>
          <w:szCs w:val="22"/>
        </w:rPr>
        <w:t xml:space="preserve">The Rev. David Peoples announced the news Sunday and said the church will welcome 140 boys in January. The church's vestry voted last week and agreed to charter the groups.</w:t>
      </w:r>
    </w:p>
    <w:p>
      <w:pPr>
        <w:spacing w:after="160"/>
      </w:pPr>
      <w:r>
        <w:rPr>
          <w:rFonts w:ascii="Arial" w:cs="Arial" w:eastAsia="Arial" w:hAnsi="Arial"/>
          <w:sz w:val="22"/>
          <w:szCs w:val="22"/>
        </w:rPr>
        <w:t xml:space="preserve">Boy Scouts of America voted in May to end a longtime rule banning gay boys and young men from joining troops. A majority of the troops are chartered by faith-based groups, which offer them meeting space and appoint leadership.</w:t>
      </w:r>
    </w:p>
    <w:p>
      <w:pPr>
        <w:spacing w:after="160"/>
      </w:pPr>
      <w:r>
        <w:rPr>
          <w:rFonts w:ascii="Arial" w:cs="Arial" w:eastAsia="Arial" w:hAnsi="Arial"/>
          <w:sz w:val="22"/>
          <w:szCs w:val="22"/>
        </w:rPr>
        <w:t xml:space="preserve">This is a Catch-22 situation. The actual event is a tough call. Does one take care of the boys, or throw them out with the bath water rejecting BSA's stupid decision to put wolves in the chicken coop. TEC has opposed any ban on gay scout leaders hoping to appear non homophobic. The Baptists stood on principle that they cannot endorse the behavior and the vulnerability boys would have to possible predator homosexual leaders. The scouts have been caught in the middle. Apparently, the Episcopal congregation rose and cheered the parish's decision to receive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Australia, Croatia, India...perhaps the western liberal tide is starting to experience some push back. Homosexuality is effectively illegal in Russia, China and throughout the Islamic world, as well as in most of Christian Africa. But not in Argentina.</w:t>
      </w:r>
    </w:p>
    <w:p>
      <w:pPr>
        <w:spacing w:after="160"/>
      </w:pPr>
      <w:r>
        <w:rPr>
          <w:rFonts w:ascii="Arial" w:cs="Arial" w:eastAsia="Arial" w:hAnsi="Arial"/>
          <w:sz w:val="22"/>
          <w:szCs w:val="22"/>
        </w:rPr>
        <w:t xml:space="preserve">7000 tolerant and inclusive homosexuals in Argentina spat on, spray painted, and cursed 1500 young Catholic Christians who locked arms and prayed in front of their own church so the activists could not storm in and desecrate and ransack it. Nothing like a little "LGBT" tolerance to clarify the debate, yes?</w:t>
      </w:r>
    </w:p>
    <w:p>
      <w:pPr>
        <w:spacing w:after="160"/>
      </w:pPr>
      <w:r>
        <w:rPr>
          <w:rFonts w:ascii="Arial" w:cs="Arial" w:eastAsia="Arial" w:hAnsi="Arial"/>
          <w:sz w:val="22"/>
          <w:szCs w:val="22"/>
        </w:rPr>
        <w:t xml:space="preserve">Feminists (7000 members of LGBT congress) attack people (1500 young Catholics) who stand and pray to defend their church. Next they are burning an effigy of the Pope. That's how they understand tolerance and modern world. You can see it all here: http://www.liveleak.com/view?i=3d9_1385992514#ltMw7JDHUl7BSpCq.99 Warning: Partial nudity from pathetically unclothed floppy breasts...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Supreme Court of India has rejected a court challenge to the country's sodomy laws and has held that "unnatural" sexual acts were a criminal offence under Section 377 of the Indian Penal Code. Engaging in same-sex carnal relations was not a protected right under the country's constitution, the court held.</w:t>
      </w:r>
    </w:p>
    <w:p>
      <w:pPr>
        <w:spacing w:after="160"/>
      </w:pPr>
      <w:r>
        <w:rPr>
          <w:rFonts w:ascii="Arial" w:cs="Arial" w:eastAsia="Arial" w:hAnsi="Arial"/>
          <w:sz w:val="22"/>
          <w:szCs w:val="22"/>
        </w:rPr>
        <w:t xml:space="preserve">In its 11 Dec 2013 decision Justices G.S. Singhvi and S.J. Mukhopadaya overturned a 2009 decision by the Delhi High Court striking down Section 377 of the code, holding there was no constitutional right to same-sex relations that trumped civil law. However, the court held the government could bring legislation to amend the law.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Australia's High Court has struck down the Australian Capital Territory law legalizing gay marriage, ruling it was inconsistent with the Federal Marriage Act, and therefore unconstitutional.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is the English home of Christianity - but Canterbury city has been left in the dark this Christmas after Scrooge-like council bosses refused to spend money on festive lights. Canterbury City Council leader John Gilbey insists leaving the city's high street without Christmas lights is the right thing to do in the face of its growing budget crisis.</w:t>
      </w:r>
    </w:p>
    <w:p>
      <w:pPr>
        <w:spacing w:after="160"/>
      </w:pPr>
      <w:r>
        <w:rPr>
          <w:rFonts w:ascii="Arial" w:cs="Arial" w:eastAsia="Arial" w:hAnsi="Arial"/>
          <w:sz w:val="22"/>
          <w:szCs w:val="22"/>
        </w:rPr>
        <w:t xml:space="preserve">The council has been ordered to make savings of £5.5million by 2017. Cutting the funding for illuminations will spare £56,000 - but traders are furious at the council's "bah humbug" attitude.</w:t>
      </w:r>
    </w:p>
    <w:p>
      <w:pPr>
        <w:spacing w:after="160"/>
      </w:pPr>
      <w:r>
        <w:rPr>
          <w:rFonts w:ascii="Arial" w:cs="Arial" w:eastAsia="Arial" w:hAnsi="Arial"/>
          <w:sz w:val="22"/>
          <w:szCs w:val="22"/>
        </w:rPr>
        <w:t xml:space="preserve">The Kent city is home to Canterbury Cathedral - the most important place of worship in the Anglican Church - where the Archbishop of Canterbury, leader of the Church of England delivers his Christmas sermon on Christmas Day.</w:t>
      </w:r>
    </w:p>
    <w:p>
      <w:pPr>
        <w:spacing w:after="160"/>
      </w:pPr>
      <w:r>
        <w:rPr>
          <w:rFonts w:ascii="Arial" w:cs="Arial" w:eastAsia="Arial" w:hAnsi="Arial"/>
          <w:sz w:val="22"/>
          <w:szCs w:val="22"/>
        </w:rPr>
        <w:t xml:space="preserve">John Hippisley, leader of the Canterbury Independent Traders Alliance, commented, 'It beggars belief that Canterbury - the very cradle of Christianity - doesn't have any Christmas lights.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Vancouver Island Anglicans have a new bishop: Christ Church Cathedral's Very Rev. Logan McMenamie who has become the 13th bishop of the Anglican Diocese of British Columbia, which consists of 43 parishes and about 8,000 parishioners across Vancouver Island.</w:t>
      </w:r>
    </w:p>
    <w:p>
      <w:pPr>
        <w:spacing w:after="160"/>
      </w:pPr>
      <w:r>
        <w:rPr>
          <w:rFonts w:ascii="Arial" w:cs="Arial" w:eastAsia="Arial" w:hAnsi="Arial"/>
          <w:sz w:val="22"/>
          <w:szCs w:val="22"/>
        </w:rPr>
        <w:t xml:space="preserve">He began his career on Vancouver Island in Port Alberni in 1980, and became rector of Christ Church Cathedral in 2006. McMenamie replaces Bishop James Cowan, who retired Aug. 31, after nine years in the role.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ANGLICANS in Ballarat, Australia, have joined the fold of dioceses to ordain women priests. The Rev. Anne McKenna from Stawell and the Rev. Robyn Shackell from Warrnambool became the first female priests ordained by the Ballarat diocese, at a ceremony at the Ballarat Anglican Cathedral on Saturday.</w:t>
      </w:r>
    </w:p>
    <w:p>
      <w:pPr>
        <w:spacing w:after="160"/>
      </w:pPr>
      <w:r>
        <w:rPr>
          <w:rFonts w:ascii="Arial" w:cs="Arial" w:eastAsia="Arial" w:hAnsi="Arial"/>
          <w:sz w:val="22"/>
          <w:szCs w:val="22"/>
        </w:rPr>
        <w:t xml:space="preserve">Anglican Bishop of Ballarat Garry Weatherill described Saturday's ceremony as "very significant" for the church in the region.</w:t>
      </w:r>
    </w:p>
    <w:p>
      <w:pPr>
        <w:spacing w:after="160"/>
      </w:pPr>
      <w:r>
        <w:rPr>
          <w:rFonts w:ascii="Arial" w:cs="Arial" w:eastAsia="Arial" w:hAnsi="Arial"/>
          <w:sz w:val="22"/>
          <w:szCs w:val="22"/>
        </w:rPr>
        <w:t xml:space="preserve">"It is the first time women have been ordained in the Ballarat diocese," Bishop Weatherill noted. "It has been happening in Australia for 20 years, but Ballarat has been very slow in that regard. Ballarat has been traditionally very conservative. This brings us into line with most of Australia, although there are many parts of the Anglican Church, such as in Africa, where there are still no women priests."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know how the homosexual agenda being pushed on churches is going worldwide, know that ten congregations are in split talks with the Church of Scotland. More than 230 members of one of the Church of Scotland's biggest congregations Stornoway High Church on the Western Isles have supported leaving the Kirk. Most Stornoway High Church members back a split from Kirk. This came about after the General Assembly voted in May for a proposal that would allow gay men and women to become ministers.</w:t>
      </w:r>
    </w:p>
    <w:p>
      <w:pPr>
        <w:spacing w:after="160"/>
      </w:pPr>
      <w:r>
        <w:rPr>
          <w:rFonts w:ascii="Arial" w:cs="Arial" w:eastAsia="Arial" w:hAnsi="Arial"/>
          <w:sz w:val="22"/>
          <w:szCs w:val="22"/>
        </w:rPr>
        <w:t xml:space="preserve">The issue has caused divisions in some congregations, with opponents arguing that it goes against the word of God. Legislation will be drafted for next year. It will then go to regional presbyteries and return for final approval in 2015.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Ottawa, lawyers with The Evangelical Fellowship of Canada (EFC) have joined lawyers from across the country in signing a declaration which condemns the legalization of euthanasia and assisted suicide.</w:t>
      </w:r>
    </w:p>
    <w:p>
      <w:pPr>
        <w:spacing w:after="160"/>
      </w:pPr>
      <w:r>
        <w:rPr>
          <w:rFonts w:ascii="Arial" w:cs="Arial" w:eastAsia="Arial" w:hAnsi="Arial"/>
          <w:sz w:val="22"/>
          <w:szCs w:val="22"/>
        </w:rPr>
        <w:t xml:space="preserve">"I signed the declaration because I don't believe that the law should change," explained EFC Vice-President and General Legal Counsel Don Hutchinson. "Assisted suicide and euthanasia should remain illegal. Canadian law is founded on a life-respecting ethos. The 'right to life' under the Canadian Charter of Rights and Freedoms does not include the right to be killed."</w:t>
      </w:r>
    </w:p>
    <w:p>
      <w:pPr>
        <w:spacing w:after="160"/>
      </w:pPr>
      <w:r>
        <w:rPr>
          <w:rFonts w:ascii="Arial" w:cs="Arial" w:eastAsia="Arial" w:hAnsi="Arial"/>
          <w:sz w:val="22"/>
          <w:szCs w:val="22"/>
        </w:rPr>
        <w:t xml:space="preserve">The declaration, which is non-sectarian, focuses on the legal ramifications of decriminalization, stating "the decriminalization of euthanasia and assisted suicide would necessarily lead to the acceptance of consensual killing and may lead to a legal obligation on one party to kill another." The declaration and the list of current signatories can be found at www.lawyersagainsteuthanasia.com.</w:t>
      </w:r>
    </w:p>
    <w:p>
      <w:pPr>
        <w:spacing w:after="160"/>
      </w:pPr>
      <w:r>
        <w:rPr>
          <w:rFonts w:ascii="Arial" w:cs="Arial" w:eastAsia="Arial" w:hAnsi="Arial"/>
          <w:sz w:val="22"/>
          <w:szCs w:val="22"/>
        </w:rPr>
        <w:t xml:space="preserve">"To change our laws, to legalize these practices, would be to alter the foundations of our society. We support the rights of patients to refuse treatment and we support increased funding for palliative care," Hutchinson stated. "But we cannot support the killing of patients as health care. The risks and ramifications are just too great. In 21st century Canada we have the ability to increase access to quality care and pain management which would further assist patients in living out their final days with dignity."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Brussels this past week a Twitter campaign helped defeat an EU proposal to declare abortion a 'human right'. A report that sought to declare abortion a "human right" and make explicit sex education mandatory for three year-old children, was narrowly defeated in a vote of with 334 votes to 327 at the European Parliament today.</w:t>
      </w:r>
    </w:p>
    <w:p>
      <w:pPr>
        <w:spacing w:after="160"/>
      </w:pPr>
      <w:r>
        <w:rPr>
          <w:rFonts w:ascii="Arial" w:cs="Arial" w:eastAsia="Arial" w:hAnsi="Arial"/>
          <w:sz w:val="22"/>
          <w:szCs w:val="22"/>
        </w:rPr>
        <w:t xml:space="preserve">While about 200 pro-life people demonstrated outside, the MEPs adopted an alternative document offered by the Group of the European People's Party (EPP Group), which is made up mainly of conservative and Christian Democrat MEPs. The "Report on Sexual and Reproductive Health and Rights," put forward by Portuguese Socialist MEP Edite Estrela called abortion a human right and also attacked conscientious objection for healthcare professionals.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spokesman for the Rev. Billy Graham says the evangelist has generally been weaker since his 95th birthday celebration last month but his vital signs are good. Spokesman Mark DeMoss said Tuesday that Graham is at his home in Montreat, N.C., and does not appear to be in any imminent danger.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few people's surprise, Pope Francis was made Time's Person of the Year. "Rarely has a new player on the world stage captured so much attention so quickly - young and old, faithful and cynical - as has Pope Francis," Time managing editor Nancy Gibbs wrote. "In his nine months in office, he has placed himself at the very center of the central conversations of our time: about wealth and poverty, fairness and justice, transparency, modernity, globalization, the role of women, the nature of marriage, the temptations of power.</w:t>
      </w:r>
    </w:p>
    <w:p>
      <w:pPr>
        <w:spacing w:after="160"/>
      </w:pPr>
      <w:r>
        <w:rPr>
          <w:rFonts w:ascii="Arial" w:cs="Arial" w:eastAsia="Arial" w:hAnsi="Arial"/>
          <w:sz w:val="22"/>
          <w:szCs w:val="22"/>
        </w:rPr>
        <w:t xml:space="preserve">"He is embracing complexity and acknowledging the risk that a church obsessed with its own rights and righteousness could inflict more wounds than it heals," Gibbs continued. Francis was chosen, she added, "for pulling the papacy out of the palace and into the streets, for committing the world's largest church to confronting its deepest needs, and for balancing judgment with mercy."</w:t>
      </w:r>
    </w:p>
    <w:p>
      <w:pPr>
        <w:spacing w:after="160"/>
      </w:pPr>
      <w:r>
        <w:rPr>
          <w:rFonts w:ascii="Arial" w:cs="Arial" w:eastAsia="Arial" w:hAnsi="Arial"/>
          <w:sz w:val="22"/>
          <w:szCs w:val="22"/>
        </w:rPr>
        <w:t xml:space="preserve">The Vatican issued a statement on Francis' selection.</w:t>
      </w:r>
    </w:p>
    <w:p>
      <w:pPr>
        <w:spacing w:after="160"/>
      </w:pPr>
      <w:r>
        <w:rPr>
          <w:rFonts w:ascii="Arial" w:cs="Arial" w:eastAsia="Arial" w:hAnsi="Arial"/>
          <w:sz w:val="22"/>
          <w:szCs w:val="22"/>
        </w:rPr>
        <w:t xml:space="preserve">"The Holy Father is not looking to become famous or to receive honors," a Vatican spokesman said. "But if the choice of Person of Year helps spread the message of the gospel - a message of God's love for everyone - he will certainly be happy about that."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how sick is the United Church of Canada? The Rev. Gary Paterson is the current Moderator of the United Church of Canada. He is the first openly gay person to take the post since the church was formed in 1925, and the first in the world to lead a major Christian denomination. The Moderator thought that he would have a meeting with the Members of Parliament, however his church now has very little influence in Canada and so very few MP's came to the meeting. The Moderator left his wife and 3 children, one of whom was one year old, and took up with another man and got legally married as Gay "Marriage" is permitted in Canada. The United Church of Canada is evidently losing or closing one church per week in Canada.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wishes all its readers across the globe a Blessed Advent season.</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PS. Please consider buying your coffee this Christmas from Rwandan Anglicans who are trying to build better lives for themselves. Land of a Thousand Hills helps small businesses grow. Thank you. http://www.landofathousandhills.com/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MANDELA HONORED*FT. WORTH TO COURT*CAREY REITERATES COFE'S DEMISE*PILLING REPORT</dc:title>
  <dc:creator>VirtueOnline Archive</dc:creator>
  <cp:lastModifiedBy>Un-named</cp:lastModifiedBy>
  <cp:revision>1</cp:revision>
  <dcterms:created xsi:type="dcterms:W3CDTF">2026-04-22T11:55:52.103Z</dcterms:created>
  <dcterms:modified xsi:type="dcterms:W3CDTF">2026-04-22T11:55:52.103Z</dcterms:modified>
</cp:coreProperties>
</file>

<file path=docProps/custom.xml><?xml version="1.0" encoding="utf-8"?>
<Properties xmlns="http://schemas.openxmlformats.org/officeDocument/2006/custom-properties" xmlns:vt="http://schemas.openxmlformats.org/officeDocument/2006/docPropsVTypes"/>
</file>