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LIVING IN THE ETERNAL PRESENT WITH CHRIST - ALICE C.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12, 2013</w:t>
      </w:r>
    </w:p>
    <w:p>
      <w:pPr>
        <w:spacing w:after="160"/>
      </w:pPr>
      <w:r>
        <w:rPr>
          <w:rFonts w:ascii="Arial" w:cs="Arial" w:eastAsia="Arial" w:hAnsi="Arial"/>
          <w:sz w:val="22"/>
          <w:szCs w:val="22"/>
        </w:rPr>
        <w:t xml:space="preserve">GAFCON 2013 will be one of the most significant gatherings of Anglicans with around 1,200 people from the UK, Asia, Africa, the Pacific, the USA, and South America. As GAFCON convenes, there is a sense that Anglicans have come to a crossroads and are about to walk an ancient road; one known by confessors throughout the centuries.</w:t>
      </w:r>
    </w:p>
    <w:p>
      <w:pPr>
        <w:spacing w:after="160"/>
      </w:pPr>
      <w:r>
        <w:rPr>
          <w:rFonts w:ascii="Arial" w:cs="Arial" w:eastAsia="Arial" w:hAnsi="Arial"/>
          <w:sz w:val="22"/>
          <w:szCs w:val="22"/>
        </w:rPr>
        <w:t xml:space="preserve">The conference comes on the heels of a horrendous terrorist attack in Nairobi and the slaughter of Anglicans in Pakistan. There is anxiety about the state of the world and the state of the Church. There is also hope and encouragement drawn from the commitment of the delegates to lead wherever God leads.</w:t>
      </w:r>
    </w:p>
    <w:p>
      <w:pPr>
        <w:spacing w:after="160"/>
      </w:pPr>
      <w:r>
        <w:rPr>
          <w:rFonts w:ascii="Arial" w:cs="Arial" w:eastAsia="Arial" w:hAnsi="Arial"/>
          <w:sz w:val="22"/>
          <w:szCs w:val="22"/>
        </w:rPr>
        <w:t xml:space="preserve">Anglicans are in the midst of a spiritual battle, and they need rest. This past decade has been turbulent. Many grieve the loss of their church homes. Many have been abused, slandered and belittled. There are jurisdictional tensions. Disagreements continue over the ordination of women to the priesthood and the consecration of women bishops. Some modernists would set aside the ancient liturgies that give shape to the universal worship of the Christian Church. Others insist the no individual and no ecclesiastical body has the authority to change these formularies. Where are God's people to go for rest in the midst of all this contention?</w:t>
      </w:r>
    </w:p>
    <w:p>
      <w:pPr>
        <w:spacing w:after="160"/>
      </w:pPr>
      <w:r>
        <w:rPr>
          <w:rFonts w:ascii="Arial" w:cs="Arial" w:eastAsia="Arial" w:hAnsi="Arial"/>
          <w:sz w:val="22"/>
          <w:szCs w:val="22"/>
        </w:rPr>
        <w:t xml:space="preserve">Christ promises us that if we come to him, he will give us rest. He will lift our burdens and ease our minds. For Anglicans this happens most profoundly in the Eucharist.</w:t>
      </w:r>
    </w:p>
    <w:p>
      <w:pPr>
        <w:spacing w:after="160"/>
      </w:pPr>
      <w:r>
        <w:rPr>
          <w:rFonts w:ascii="Arial" w:cs="Arial" w:eastAsia="Arial" w:hAnsi="Arial"/>
          <w:sz w:val="22"/>
          <w:szCs w:val="22"/>
        </w:rPr>
        <w:t xml:space="preserve">David A. DeSilva has written that Holy Communion "is not the simple act of receiving bread and wine, of course... but the receiving the promises and gifts of God that have been joined to this bread and wine, and, in particular, the intimate contact with Jesus." (Sacramental Life: Spiritual Formation Through the Book of Common Prayer; InterVarsity Press, p. 78.)</w:t>
      </w:r>
    </w:p>
    <w:p>
      <w:pPr>
        <w:spacing w:after="160"/>
      </w:pPr>
      <w:r>
        <w:rPr>
          <w:rFonts w:ascii="Arial" w:cs="Arial" w:eastAsia="Arial" w:hAnsi="Arial"/>
          <w:sz w:val="22"/>
          <w:szCs w:val="22"/>
        </w:rPr>
        <w:t xml:space="preserve">Since Christ is seated in glory with the Father, we understand the sacrament to be a mystery of intimate connection on many levels. We are lifted to Him. There is a rising up to heaven, an image drawn from Jacob's vision of the ladder of angels.</w:t>
      </w:r>
    </w:p>
    <w:p>
      <w:pPr>
        <w:spacing w:after="160"/>
      </w:pPr>
      <w:r>
        <w:rPr>
          <w:rFonts w:ascii="Arial" w:cs="Arial" w:eastAsia="Arial" w:hAnsi="Arial"/>
          <w:sz w:val="22"/>
          <w:szCs w:val="22"/>
        </w:rPr>
        <w:t xml:space="preserve">There is also a descending as Christ comes to us. In the Liturgy of St. Basil the Great we find this Eucharistic prayer: "Give heed, O Lord Jesus Christ, our God, and come forth from thy holy dwelling-place and from the throne of the glory of thy kingdom. Come and hallow us, thou who sittest on high with the Father and art here present with us unseen."</w:t>
      </w:r>
    </w:p>
    <w:p>
      <w:pPr>
        <w:spacing w:after="160"/>
      </w:pPr>
      <w:r>
        <w:rPr>
          <w:rFonts w:ascii="Arial" w:cs="Arial" w:eastAsia="Arial" w:hAnsi="Arial"/>
          <w:sz w:val="22"/>
          <w:szCs w:val="22"/>
        </w:rPr>
        <w:t xml:space="preserve">In the Eucharist, we stand in time and space, yet we receive what is timeless and beyond the limitations of space. We partake in remembrance of his passion and death. However, our anamnesis is not simple remembrance. It is stepping out of time into the eternal present with our Risen Lord. It is to taste the glory of heaven in bread and wine. This is an experience unique to those who are "in Christ" and in this eternal present, the Church is at rest (Sabbath).</w:t>
      </w:r>
    </w:p>
    <w:p>
      <w:pPr>
        <w:spacing w:after="160"/>
      </w:pPr>
      <w:r>
        <w:rPr>
          <w:rFonts w:ascii="Arial" w:cs="Arial" w:eastAsia="Arial" w:hAnsi="Arial"/>
          <w:sz w:val="22"/>
          <w:szCs w:val="22"/>
        </w:rPr>
        <w:t xml:space="preserve">"Lift up your hearts" echoes through the nave and the Church rises ladder-like to join heaven and earth. In the Byzantine Rite, the priest raises his hands to heaven and enjoins the people, "Let us lift up our hearts" and we lift them to the Lord. In this moment the Church rises like a pillar, a symbol of the Creator who inseminates the earth and by whom all life is generated. The Church's heritage is that it should sow good seed and by the working of the Holy Spirit, bring forth new life. So it is that worship and evangelism are never really separate.</w:t>
      </w:r>
    </w:p>
    <w:p>
      <w:pPr>
        <w:spacing w:after="160"/>
      </w:pPr>
      <w:r>
        <w:rPr>
          <w:rFonts w:ascii="Arial" w:cs="Arial" w:eastAsia="Arial" w:hAnsi="Arial"/>
          <w:sz w:val="22"/>
          <w:szCs w:val="22"/>
        </w:rPr>
        <w:t xml:space="preserve">Likely the Apostle Paul had this ancient symbolism in mind when he wrote that the church of the living God is a pillar (I Tim. 3:15). Pillars in the temple represented the righteous ones of God. Exodus 24:4 speaks of the twelve pillars in God's house as the twelve tribes upon which God inscribed the holy Name. This is an image of God's people having arrived at the place of rest in the Temple.</w:t>
      </w:r>
    </w:p>
    <w:p>
      <w:pPr>
        <w:spacing w:after="160"/>
      </w:pPr>
      <w:r>
        <w:rPr>
          <w:rFonts w:ascii="Arial" w:cs="Arial" w:eastAsia="Arial" w:hAnsi="Arial"/>
          <w:sz w:val="22"/>
          <w:szCs w:val="22"/>
        </w:rPr>
        <w:t xml:space="preserve">Jesus said, "Destroy this temple, and I will raise it again in three days" (John 2:19). By this he indicated that his body is the true temple of God. In partaking of his most precious body and blood, we become partakers of his heavenly rest. We step out of the storm into the eternal present with the Risen Lord.</w:t>
      </w:r>
    </w:p>
    <w:p>
      <w:pPr>
        <w:spacing w:after="160"/>
      </w:pPr>
      <w:r>
        <w:rPr>
          <w:rFonts w:ascii="Arial" w:cs="Arial" w:eastAsia="Arial" w:hAnsi="Arial"/>
          <w:sz w:val="22"/>
          <w:szCs w:val="22"/>
        </w:rPr>
        <w:t xml:space="preserve">Our time of rest renews us for the battle. As soldiers of the Cross, we go from rest to battle and from battle to rest. So it is that worship and spiritual warfare are never separate in this life.</w:t>
      </w:r>
    </w:p>
    <w:p>
      <w:pPr>
        <w:spacing w:after="160"/>
      </w:pPr>
      <w:r>
        <w:rPr>
          <w:rFonts w:ascii="Arial" w:cs="Arial" w:eastAsia="Arial" w:hAnsi="Arial"/>
          <w:sz w:val="22"/>
          <w:szCs w:val="22"/>
        </w:rPr>
        <w:t xml:space="preserve">Let us pray for the GAFCON delegates that they will be courageous in battle and also diligent about taking their well-deserved rest. May they be the Church both militant and at rest in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IN THE ETERNAL PRESENT WITH CHRIST - ALICE C. LINSLEY</dc:title>
  <dc:creator>VirtueOnline Archive</dc:creator>
  <cp:lastModifiedBy>Un-named</cp:lastModifiedBy>
  <cp:revision>1</cp:revision>
  <dcterms:created xsi:type="dcterms:W3CDTF">2026-04-22T11:55:50.755Z</dcterms:created>
  <dcterms:modified xsi:type="dcterms:W3CDTF">2026-04-22T11:55:50.755Z</dcterms:modified>
</cp:coreProperties>
</file>

<file path=docProps/custom.xml><?xml version="1.0" encoding="utf-8"?>
<Properties xmlns="http://schemas.openxmlformats.org/officeDocument/2006/custom-properties" xmlns:vt="http://schemas.openxmlformats.org/officeDocument/2006/docPropsVTypes"/>
</file>