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TALK ABOUT LEADERSHIP BEFORE TALKING ABOUT A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  Evangelical Times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How fares the Anglican Communion following the failure of the Anglican Communion Covenant in the Church of England and the resignation of Rowan Williams?</w:t>
      </w:r>
    </w:p>
    <w:p>
      <w:pPr>
        <w:spacing w:after="160"/>
      </w:pPr>
      <w:r>
        <w:rPr>
          <w:rFonts w:ascii="Arial" w:cs="Arial" w:eastAsia="Arial" w:hAnsi="Arial"/>
          <w:sz w:val="22"/>
          <w:szCs w:val="22"/>
        </w:rPr>
        <w:t xml:space="preserve">The Covenant set out beliefs that Anglicans hold in common in sections 1-3 and sought to achieve unity as the prime object of the Communion. The concept of governance in section 4 is set in the culture of autonomy, choice, plurality and process which prevails in many western cultures.</w:t>
      </w:r>
    </w:p>
    <w:p>
      <w:pPr>
        <w:spacing w:after="160"/>
      </w:pPr>
      <w:r>
        <w:rPr>
          <w:rFonts w:ascii="Arial" w:cs="Arial" w:eastAsia="Arial" w:hAnsi="Arial"/>
          <w:sz w:val="22"/>
          <w:szCs w:val="22"/>
        </w:rPr>
        <w:t xml:space="preserve">Vinay Samuel notes that the Covenant confused beliefs and the process of governance. No system of beliefs can determine a process of governance or behaviour. They have implications for both but determine neither. Do common commitments set the context for the nature of governance needed to express, embrace and encourage one another in those commitments, or does the culture of autonomy, choice and process determine how the commitments are to be adhered to? Commitments and governance should not be confused. What sort of leadership is needed to address these challenges? It is tempting to focus on personalities –as though individuals of the appropriate intellect or belief were the key to leadership.</w:t>
      </w:r>
    </w:p>
    <w:p>
      <w:pPr>
        <w:spacing w:after="160"/>
      </w:pPr>
      <w:r>
        <w:rPr>
          <w:rFonts w:ascii="Arial" w:cs="Arial" w:eastAsia="Arial" w:hAnsi="Arial"/>
          <w:sz w:val="22"/>
          <w:szCs w:val="22"/>
        </w:rPr>
        <w:t xml:space="preserve">So speculation about successors to Canterbury looks at the personalities. Susan Cain notes that the western world has changed from one where people are judged by their character and actions to one where they are judged by how they present themselves. However, in the complex global world in which the Communion is set we need not individual personalities with opinions, who often represent no one but themselves, but people who will lead, act and do things. The best guide to how people will behave in the future is how they have acted in the past. We cannot expect any one person to solve the dilemmas and disputes in the Communion. That route has now been tried without success.</w:t>
      </w:r>
    </w:p>
    <w:p>
      <w:pPr>
        <w:spacing w:after="160"/>
      </w:pPr>
      <w:r>
        <w:rPr>
          <w:rFonts w:ascii="Arial" w:cs="Arial" w:eastAsia="Arial" w:hAnsi="Arial"/>
          <w:sz w:val="22"/>
          <w:szCs w:val="22"/>
        </w:rPr>
        <w:t xml:space="preserve">We need an understanding and practice of leadership that takes its cue from Jesus who taught and led his disciples, rather than exercising power over them which is a constant temptation to people in high office. Paul stresses to Titus ( 1.6-9) that the same qualities are needed in a church leader as in one who leads family life, faithful to his wife and a good father to their children. He must hold firmly to sound doctrine, refute those who oppose it and silence those who teach what they ought not to.</w:t>
      </w:r>
    </w:p>
    <w:p>
      <w:pPr>
        <w:spacing w:after="160"/>
      </w:pPr>
      <w:r>
        <w:rPr>
          <w:rFonts w:ascii="Arial" w:cs="Arial" w:eastAsia="Arial" w:hAnsi="Arial"/>
          <w:sz w:val="22"/>
          <w:szCs w:val="22"/>
        </w:rPr>
        <w:t xml:space="preserve">We also need a collaborative approach where each province is invited to say how it will ensure the commitments of Anglicanism are embraced and adhered to in their own sphere and how they may encourage and strengthen one another so to adhere to them.</w:t>
      </w:r>
    </w:p>
    <w:p>
      <w:pPr>
        <w:spacing w:after="160"/>
      </w:pPr>
      <w:r>
        <w:rPr>
          <w:rFonts w:ascii="Arial" w:cs="Arial" w:eastAsia="Arial" w:hAnsi="Arial"/>
          <w:sz w:val="22"/>
          <w:szCs w:val="22"/>
        </w:rPr>
        <w:t xml:space="preserve">Now is a timely opportunity to revisit the relationship between the Church of England and the Anglican Communion. England and its Church has a clear role as a place where Anglicans feel at home. The Communion is a matter of culture and relationships as well as a confession. It is not an expression of Empire. The Primates of the Communion were children when the Empire disbanded and have few memories of colonization. They feel very comfortable in the culture of Lambeth Conferences and the Anglican family. This was disrupted when ECUSA used the Lambeth Conference 1998 to advance its "gay agenda" and instead of accepting the verdict of the Conference in Lambeth 1.10 proceeded to disrupt the Communion with the consecration of Gene Robinson, and then blamed conservatives.</w:t>
      </w:r>
    </w:p>
    <w:p>
      <w:pPr>
        <w:spacing w:after="160"/>
      </w:pPr>
      <w:r>
        <w:rPr>
          <w:rFonts w:ascii="Arial" w:cs="Arial" w:eastAsia="Arial" w:hAnsi="Arial"/>
          <w:sz w:val="22"/>
          <w:szCs w:val="22"/>
        </w:rPr>
        <w:t xml:space="preserve">The Archbishop of Canterbury has his role in the Communion as part of the Church of England whose senior see is Canterbury. It is not a separate individual post. The leaders of the Communion might well look at this opportunity to move from a governance structure when the Archbishop of Canterbury called the Lambeth Conference of English bishops distributed around the globe to one more fit for purpose in the 21st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TALK ABOUT LEADERSHIP BEFORE TALKING ABOUT A LEADER</dc:title>
  <dc:creator>VirtueOnline Archive</dc:creator>
  <cp:lastModifiedBy>Un-named</cp:lastModifiedBy>
  <cp:revision>1</cp:revision>
  <dcterms:created xsi:type="dcterms:W3CDTF">2026-04-22T11:55:38.170Z</dcterms:created>
  <dcterms:modified xsi:type="dcterms:W3CDTF">2026-04-22T11:55:38.170Z</dcterms:modified>
</cp:coreProperties>
</file>

<file path=docProps/custom.xml><?xml version="1.0" encoding="utf-8"?>
<Properties xmlns="http://schemas.openxmlformats.org/officeDocument/2006/custom-properties" xmlns:vt="http://schemas.openxmlformats.org/officeDocument/2006/docPropsVTypes"/>
</file>