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 2011 - SAY ONE FOR THEM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March 3, 2011</w:t>
      </w:r>
    </w:p>
    <w:p>
      <w:pPr>
        <w:spacing w:after="160"/>
      </w:pPr>
      <w:r>
        <w:rPr>
          <w:rFonts w:ascii="Arial" w:cs="Arial" w:eastAsia="Arial" w:hAnsi="Arial"/>
          <w:sz w:val="22"/>
          <w:szCs w:val="22"/>
        </w:rPr>
        <w:t xml:space="preserve">If they are bold enough to wear their clerical collars out in the street, it is not uncommon for clergy here in England to hear the cheerful, if perhaps ironic, call 'say one for me'. This year the Church of England has decided to make the phrase its theme for Lent and the public will be invited to submit prayer requests to bishops via the 'Say One For Me' website. Some of the braver bishops will even take to the streets on Ash Wednesday to receive prayer requests personally.</w:t>
      </w:r>
    </w:p>
    <w:p>
      <w:pPr>
        <w:spacing w:after="160"/>
      </w:pPr>
      <w:r>
        <w:rPr>
          <w:rFonts w:ascii="Arial" w:cs="Arial" w:eastAsia="Arial" w:hAnsi="Arial"/>
          <w:sz w:val="22"/>
          <w:szCs w:val="22"/>
        </w:rPr>
        <w:t xml:space="preserve">It is of course difficult to argue against encouraging people to pray, even if it is done with that rather awkward informality in which the Church of England seems to specialise, but as the Church of England becomes increasingly irrelevant in the struggle to maintain a Christian identity in England, such initiatives do look like rather desperate public relations exercises.</w:t>
      </w:r>
    </w:p>
    <w:p>
      <w:pPr>
        <w:spacing w:after="160"/>
      </w:pPr>
      <w:r>
        <w:rPr>
          <w:rFonts w:ascii="Arial" w:cs="Arial" w:eastAsia="Arial" w:hAnsi="Arial"/>
          <w:sz w:val="22"/>
          <w:szCs w:val="22"/>
        </w:rPr>
        <w:t xml:space="preserve">If the Bishops of the Church of England want to assume such a prominent role in the public life of the Church as this latest attempt at 'Lent lite' suggests (previous years have brought us a comedy club, prayer dens under the stairs and hugging), perhaps those of us in England and the wider Communion who are deeply troubled about the life of the Church and its role in society should make it our Lenten discipline to 'Say One For Them'.</w:t>
      </w:r>
    </w:p>
    <w:p>
      <w:pPr>
        <w:spacing w:after="160"/>
      </w:pPr>
      <w:r>
        <w:rPr>
          <w:rFonts w:ascii="Arial" w:cs="Arial" w:eastAsia="Arial" w:hAnsi="Arial"/>
          <w:sz w:val="22"/>
          <w:szCs w:val="22"/>
        </w:rPr>
        <w:t xml:space="preserve">It would be good to start with our two Archbishops. The highpoint of their 'mission' to Manchester this week was the opening of a new bridge across the Manchester Ship Canal to MediaCityUK , a complex which will be the new northern England base for the BBC, ITV and other media organisations.</w:t>
      </w:r>
    </w:p>
    <w:p>
      <w:pPr>
        <w:spacing w:after="160"/>
      </w:pPr>
      <w:r>
        <w:rPr>
          <w:rFonts w:ascii="Arial" w:cs="Arial" w:eastAsia="Arial" w:hAnsi="Arial"/>
          <w:sz w:val="22"/>
          <w:szCs w:val="22"/>
        </w:rPr>
        <w:t xml:space="preserve">Meanwhile, the courts were busy demolishing one of the most important bridges remaining between Christianity and contemporary society as two High Court judges took it upon themselves to declare that the laws of England are not Christian, cheerfully overturning more than a millennium of legal tradition.</w:t>
      </w:r>
    </w:p>
    <w:p>
      <w:pPr>
        <w:spacing w:after="160"/>
      </w:pPr>
      <w:r>
        <w:rPr>
          <w:rFonts w:ascii="Arial" w:cs="Arial" w:eastAsia="Arial" w:hAnsi="Arial"/>
          <w:sz w:val="22"/>
          <w:szCs w:val="22"/>
        </w:rPr>
        <w:t xml:space="preserve">As journalist and broadcaster Christine Odone observed 'It's official: Britain is no longer a Christian nation. In banning Eunice and Owen Johns, a devout Christian couple, from fostering children, Lord Justice Munby and Mr Justice Beatson declared that we live in a secular state, and that the Johns' religious convictions disqualified them from raising citizens of that state. We've outgrown Christianity, the judges professed. Instead, we have graduated to the status of a multicultural nation, blessed by a plurality of faiths.'</w:t>
      </w:r>
    </w:p>
    <w:p>
      <w:pPr>
        <w:spacing w:after="160"/>
      </w:pPr>
      <w:r>
        <w:rPr>
          <w:rFonts w:ascii="Arial" w:cs="Arial" w:eastAsia="Arial" w:hAnsi="Arial"/>
          <w:sz w:val="22"/>
          <w:szCs w:val="22"/>
        </w:rPr>
        <w:t xml:space="preserve">Sadly, once the Archbishops had walked across the new bridge, they then did something which helped to weaken further the bridge with our Christian heritage by giving their blessing to precisely that 'plurality of faiths' so convenient to the secularists. They opened a chaplaincy described by Manchester Diocese as 'a space called The Anchor, a new concept in chaplaincy', but to those familiar with the growth of syncretism within The Episcopal Church in the United States, there is not much new here.</w:t>
      </w:r>
    </w:p>
    <w:p>
      <w:pPr>
        <w:spacing w:after="160"/>
      </w:pPr>
      <w:r>
        <w:rPr>
          <w:rFonts w:ascii="Arial" w:cs="Arial" w:eastAsia="Arial" w:hAnsi="Arial"/>
          <w:sz w:val="22"/>
          <w:szCs w:val="22"/>
        </w:rPr>
        <w:t xml:space="preserve">The Anchor's website assures us that 'Despite its Christian leadership and funding, The Anchor is open to people of all faiths and none, and we especially welcome people to come and join the various volunteer activities as a part of our team. If you would like to represent your faith community by taking a full part in our team, please contact the Chaplain.' Just in case there should be any doubt about the</w:t>
      </w:r>
    </w:p>
    <w:p>
      <w:pPr>
        <w:spacing w:after="160"/>
      </w:pPr>
      <w:r>
        <w:rPr>
          <w:rFonts w:ascii="Arial" w:cs="Arial" w:eastAsia="Arial" w:hAnsi="Arial"/>
          <w:sz w:val="22"/>
          <w:szCs w:val="22"/>
        </w:rPr>
        <w:t xml:space="preserve">Anchor's multifaith credentials there is an accompanying graphic of the symbols of the world major faiths and the word 'peace' in its various religious forms - shalom, shanty, salaam - arranged in a circle with a candle at the centre. The Anchor is clearly adrift. So just as leading politicians such as Chancellor Angela Merkel in Germany and more recently Prime Minister David Cameron in the UK are acknowledging the failure of multiculturalism, the Church of England's Archbishops give it their tacit blessing. David Cameron's call last month for a stronger British identity was a missed opportunity for the Church of England to highlight the fact that our culture has been profoundly shaped by centuries of Christian faith.</w:t>
      </w:r>
    </w:p>
    <w:p>
      <w:pPr>
        <w:spacing w:after="160"/>
      </w:pPr>
      <w:r>
        <w:rPr>
          <w:rFonts w:ascii="Arial" w:cs="Arial" w:eastAsia="Arial" w:hAnsi="Arial"/>
          <w:sz w:val="22"/>
          <w:szCs w:val="22"/>
        </w:rPr>
        <w:t xml:space="preserve">To be fair to the Archbishop of York, he has in the past been prepared to urge the recovery of a specifically English identity, but it could have been a chance for Dr Williams to undo some of the damage he caused three years ago by his comments about the 'unavoidability' of Islamic Sharia law being given a degree of formal recognition in England. In this way he opened the door for judgments like the one we have seen in the Johns' case at the High Court this week. His advocacy of Sharia reinforced the impression that the role of the state is to be neutral as between faiths, just 'holding the ring'. So instead of an historically tolerant Christian culture, we see the way being opened to a deeply intolerant secularism.</w:t>
      </w:r>
    </w:p>
    <w:p>
      <w:pPr>
        <w:spacing w:after="160"/>
      </w:pPr>
      <w:r>
        <w:rPr>
          <w:rFonts w:ascii="Arial" w:cs="Arial" w:eastAsia="Arial" w:hAnsi="Arial"/>
          <w:sz w:val="22"/>
          <w:szCs w:val="22"/>
        </w:rPr>
        <w:t xml:space="preserve">The dwindling number of those orthodox Anglicans who still have confidence in Dr Williams' leadership will no doubt take comfort in what was reported this week as his refusal to countenance 'gay marriages' in the Church of England, but we have no direct evidence from Dr Williams of what was after all a private meeting with MP's. Even if he had give such an assurance, his past writings, including the letters which were made public just after the 2008 Lambeth Conference in which he argued that gay partnerships were 'comparable to marriage' if they showed 'absolute covenanted faithfulness' , would make it morally impossible for him to prevent this innovation if a majority should arise in favour - as it certainly will if present trends do not meet determined opposition.</w:t>
      </w:r>
    </w:p>
    <w:p>
      <w:pPr>
        <w:spacing w:after="160"/>
      </w:pPr>
      <w:r>
        <w:rPr>
          <w:rFonts w:ascii="Arial" w:cs="Arial" w:eastAsia="Arial" w:hAnsi="Arial"/>
          <w:sz w:val="22"/>
          <w:szCs w:val="22"/>
        </w:rPr>
        <w:t xml:space="preserve">So this Lent we should 'Say one for them'. But praying for the miracle does not exclude planning for the probable. This week's events are just one more example of the cumulative failure of spiritual leadership which English Anglicans have suffered over the years. It seems that here in England, to use the words of the Collect for the Second Sunday in Lent, 'we have no power of ourselves to help ourselves'. So we must also pray that the GAFCON movement, which boldly took action for the renewal and rescue of the Anglican Communion in 2008, will become an effective presence in England itself.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 2011 - SAY ONE FOR THEM - CHARLES RAVEN</dc:title>
  <dc:creator>VirtueOnline Archive</dc:creator>
  <cp:lastModifiedBy>Un-named</cp:lastModifiedBy>
  <cp:revision>1</cp:revision>
  <dcterms:created xsi:type="dcterms:W3CDTF">2026-04-22T11:55:26.487Z</dcterms:created>
  <dcterms:modified xsi:type="dcterms:W3CDTF">2026-04-22T11:55:26.487Z</dcterms:modified>
</cp:coreProperties>
</file>

<file path=docProps/custom.xml><?xml version="1.0" encoding="utf-8"?>
<Properties xmlns="http://schemas.openxmlformats.org/officeDocument/2006/custom-properties" xmlns:vt="http://schemas.openxmlformats.org/officeDocument/2006/docPropsVTypes"/>
</file>