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NY: EPISCOPAL DIOCESE SETTLES PROPERTY DISPUTE IN FAVOR OF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1/30/2008</w:t>
      </w:r>
    </w:p>
    <w:p>
      <w:pPr>
        <w:spacing w:after="160"/>
      </w:pPr>
      <w:r>
        <w:rPr>
          <w:rFonts w:ascii="Arial" w:cs="Arial" w:eastAsia="Arial" w:hAnsi="Arial"/>
          <w:sz w:val="22"/>
          <w:szCs w:val="22"/>
        </w:rPr>
        <w:t xml:space="preserve">St. Joseph's Anglican Church, Brooklyn, formerly Trinity Church of East New York, which broke with the diocese in 1977, settled its case with the diocese in a Brooklyn court recently with the parish keeping its property.</w:t>
      </w:r>
    </w:p>
    <w:p>
      <w:pPr>
        <w:spacing w:after="160"/>
      </w:pPr>
      <w:r>
        <w:rPr>
          <w:rFonts w:ascii="Arial" w:cs="Arial" w:eastAsia="Arial" w:hAnsi="Arial"/>
          <w:sz w:val="22"/>
          <w:szCs w:val="22"/>
        </w:rPr>
        <w:t xml:space="preserve">The settlement was for $275,000.00, an amount considerably less than the market value of the property as recently appraised, said the attorney for the parish Eugene Voorhis.</w:t>
      </w:r>
    </w:p>
    <w:p>
      <w:pPr>
        <w:spacing w:after="160"/>
      </w:pPr>
      <w:r>
        <w:rPr>
          <w:rFonts w:ascii="Arial" w:cs="Arial" w:eastAsia="Arial" w:hAnsi="Arial"/>
          <w:sz w:val="22"/>
          <w:szCs w:val="22"/>
        </w:rPr>
        <w:t xml:space="preserve">"We are delighted that this has finally come to a close," Voorhis told VirtueOnline. "We cut a deal cut with diocese wherein everyone wins."</w:t>
      </w:r>
    </w:p>
    <w:p>
      <w:pPr>
        <w:spacing w:after="160"/>
      </w:pPr>
      <w:r>
        <w:rPr>
          <w:rFonts w:ascii="Arial" w:cs="Arial" w:eastAsia="Arial" w:hAnsi="Arial"/>
          <w:sz w:val="22"/>
          <w:szCs w:val="22"/>
        </w:rPr>
        <w:t xml:space="preserve">St. Joseph's, a traditional Anglican parish, is affiliated with the Anglican Church in America (ACA) which is part of the Traditional Anglican Communion (TAC). The parishioners of St. Joseph, then part of Trinity Church, broke from the Episcopal Diocese of Long Island in 1977, two years prior to the adoption of the "Dennis Canon" by the national Episcopal Church. Many of the congregation came from the British West Indies, where they were members of the Church of England. They were also upset over changes in the liturgy and clerical orders made by the Episcopal Church in the United States during the 1970's.</w:t>
      </w:r>
    </w:p>
    <w:p>
      <w:pPr>
        <w:spacing w:after="160"/>
      </w:pPr>
      <w:r>
        <w:rPr>
          <w:rFonts w:ascii="Arial" w:cs="Arial" w:eastAsia="Arial" w:hAnsi="Arial"/>
          <w:sz w:val="22"/>
          <w:szCs w:val="22"/>
        </w:rPr>
        <w:t xml:space="preserve">In the early nineteen eighties, the Diocese sued Trinity Church to have it dissolved and to obtain possession of its property, which was then occupied by St. Joseph's. After losing its motion for summary judgment in that case, the Diocese abandoned that lawsuit. Subsequently in 2005 the Diocese sued St. Joseph's again. It was this lawsuit which has now been settled. The church building at 123-131Arlington Avenue is one of the oldest Episcopal Churches in Brooklyn and has been in continuous use as an Episcopal or Anglican church since the late 1880's.</w:t>
      </w:r>
    </w:p>
    <w:p>
      <w:pPr>
        <w:spacing w:after="160"/>
      </w:pPr>
      <w:r>
        <w:rPr>
          <w:rFonts w:ascii="Arial" w:cs="Arial" w:eastAsia="Arial" w:hAnsi="Arial"/>
          <w:sz w:val="22"/>
          <w:szCs w:val="22"/>
        </w:rPr>
        <w:t xml:space="preserve">The Right Reverend George H. Langberg, Bishop Ordinary of the Diocese of the Northeast of the ACA, which includes Brooklyn, is currently the presiding bishop of the Anglican Church in America. The ACA is a constituent member of the Traditional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NY: EPISCOPAL DIOCESE SETTLES PROPERTY DISPUTE IN FAVOR OF PARISH</dc:title>
  <dc:creator>VirtueOnline Archive</dc:creator>
  <cp:lastModifiedBy>Un-named</cp:lastModifiedBy>
  <cp:revision>1</cp:revision>
  <dcterms:created xsi:type="dcterms:W3CDTF">2026-04-22T11:54:41.552Z</dcterms:created>
  <dcterms:modified xsi:type="dcterms:W3CDTF">2026-04-22T11:54:41.552Z</dcterms:modified>
</cp:coreProperties>
</file>

<file path=docProps/custom.xml><?xml version="1.0" encoding="utf-8"?>
<Properties xmlns="http://schemas.openxmlformats.org/officeDocument/2006/custom-properties" xmlns:vt="http://schemas.openxmlformats.org/officeDocument/2006/docPropsVTypes"/>
</file>