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LONG BEACH, CA: CHURCH FIGHT MAY HEAD TO HIGH COURT</w:t>
      </w:r>
    </w:p>
    <w:p>
      <w:pPr>
        <w:pBdr>
          <w:bottom w:val="single" w:color="AAAAAA" w:sz="6"/>
        </w:pBdr>
        <w:spacing w:after="200" w:before="0"/>
      </w:pPr>
    </w:p>
    <w:p>
      <w:pPr>
        <w:spacing w:after="160"/>
      </w:pPr>
      <w:r>
        <w:rPr>
          <w:rFonts w:ascii="Arial" w:cs="Arial" w:eastAsia="Arial" w:hAnsi="Arial"/>
          <w:sz w:val="22"/>
          <w:szCs w:val="22"/>
        </w:rPr>
        <w:t xml:space="preserve">All Saints', other breakaway Episcopal churches battle diocese over control of property.</w:t>
      </w:r>
    </w:p>
    <w:p>
      <w:pPr>
        <w:spacing w:after="160"/>
      </w:pPr>
      <w:r>
        <w:rPr>
          <w:rFonts w:ascii="Arial" w:cs="Arial" w:eastAsia="Arial" w:hAnsi="Arial"/>
          <w:sz w:val="22"/>
          <w:szCs w:val="22"/>
        </w:rPr>
        <w:t xml:space="preserve">By Greg Mellen, Staff writer</w:t>
      </w:r>
    </w:p>
    <w:p>
      <w:pPr>
        <w:spacing w:after="160"/>
      </w:pPr>
      <w:r>
        <w:rPr>
          <w:rFonts w:ascii="Arial" w:cs="Arial" w:eastAsia="Arial" w:hAnsi="Arial"/>
          <w:sz w:val="22"/>
          <w:szCs w:val="22"/>
        </w:rPr>
        <w:t xml:space="preserve">Press Telegram</w:t>
      </w:r>
    </w:p>
    <w:p>
      <w:pPr>
        <w:spacing w:after="160"/>
      </w:pPr>
      <w:r>
        <w:rPr>
          <w:rFonts w:ascii="Arial" w:cs="Arial" w:eastAsia="Arial" w:hAnsi="Arial"/>
          <w:sz w:val="22"/>
          <w:szCs w:val="22"/>
        </w:rPr>
        <w:t xml:space="preserve">http://www.presstelegram.com/news/ci_6560641?source=email</w:t>
      </w:r>
    </w:p>
    <w:p>
      <w:pPr>
        <w:spacing w:after="160"/>
      </w:pPr>
      <w:r>
        <w:rPr>
          <w:rFonts w:ascii="Arial" w:cs="Arial" w:eastAsia="Arial" w:hAnsi="Arial"/>
          <w:sz w:val="22"/>
          <w:szCs w:val="22"/>
        </w:rPr>
        <w:t xml:space="preserve">8/6/2007</w:t>
      </w:r>
    </w:p>
    <w:p>
      <w:pPr>
        <w:spacing w:after="160"/>
      </w:pPr>
      <w:r>
        <w:rPr>
          <w:rFonts w:ascii="Arial" w:cs="Arial" w:eastAsia="Arial" w:hAnsi="Arial"/>
          <w:sz w:val="22"/>
          <w:szCs w:val="22"/>
        </w:rPr>
        <w:t xml:space="preserve">LONG BEACH - An ongoing legal battle and property dispute between the Episcopal Church and three breakaway parishes could land in the California Supreme Court.</w:t>
      </w:r>
    </w:p>
    <w:p>
      <w:pPr>
        <w:spacing w:after="160"/>
      </w:pPr>
      <w:r>
        <w:rPr>
          <w:rFonts w:ascii="Arial" w:cs="Arial" w:eastAsia="Arial" w:hAnsi="Arial"/>
          <w:sz w:val="22"/>
          <w:szCs w:val="22"/>
        </w:rPr>
        <w:t xml:space="preserve">The three churches, including All Saints' Church in Belmont Heights, filed petitions Monday with the California Supreme Court in an effort to reverse a ruling that could force them to relinquish their buildings and property to the Los Angeles Diocese of the Episcopal Church.</w:t>
      </w:r>
    </w:p>
    <w:p>
      <w:pPr>
        <w:spacing w:after="160"/>
      </w:pPr>
      <w:r>
        <w:rPr>
          <w:rFonts w:ascii="Arial" w:cs="Arial" w:eastAsia="Arial" w:hAnsi="Arial"/>
          <w:sz w:val="22"/>
          <w:szCs w:val="22"/>
        </w:rPr>
        <w:t xml:space="preserve">The diocese has 20 days to respond to the petition, after which time the High Court will decide whether to hear the case.</w:t>
      </w:r>
    </w:p>
    <w:p>
      <w:pPr>
        <w:spacing w:after="160"/>
      </w:pPr>
      <w:r>
        <w:rPr>
          <w:rFonts w:ascii="Arial" w:cs="Arial" w:eastAsia="Arial" w:hAnsi="Arial"/>
          <w:sz w:val="22"/>
          <w:szCs w:val="22"/>
        </w:rPr>
        <w:t xml:space="preserve">In July, Division Three of the Fourth District of the California Court of Appeals upheld a claim by the Episcopal Diocese of Los Angeles that it held rights to the properties of the dissident churches.</w:t>
      </w:r>
    </w:p>
    <w:p>
      <w:pPr>
        <w:spacing w:after="160"/>
      </w:pPr>
      <w:r>
        <w:rPr>
          <w:rFonts w:ascii="Arial" w:cs="Arial" w:eastAsia="Arial" w:hAnsi="Arial"/>
          <w:sz w:val="22"/>
          <w:szCs w:val="22"/>
        </w:rPr>
        <w:t xml:space="preserve">The decision by the three-judge panel overturned a 2005 ruling in Orange County Superior Court in favor of All Saints' Church, St. James Parish of Newport Beach and St. David's of North Hollywood.</w:t>
      </w:r>
    </w:p>
    <w:p>
      <w:pPr>
        <w:spacing w:after="160"/>
      </w:pPr>
      <w:r>
        <w:rPr>
          <w:rFonts w:ascii="Arial" w:cs="Arial" w:eastAsia="Arial" w:hAnsi="Arial"/>
          <w:sz w:val="22"/>
          <w:szCs w:val="22"/>
        </w:rPr>
        <w:t xml:space="preserve">The three churches drew national coverage in 2004 when they broke from the Episcopal Church over disputes in church doctrine, including the ordination of an openly gay bishop in New Hampshire and the blessing of same-sex unions.</w:t>
      </w:r>
    </w:p>
    <w:p>
      <w:pPr>
        <w:spacing w:after="160"/>
      </w:pPr>
      <w:r>
        <w:rPr>
          <w:rFonts w:ascii="Arial" w:cs="Arial" w:eastAsia="Arial" w:hAnsi="Arial"/>
          <w:sz w:val="22"/>
          <w:szCs w:val="22"/>
        </w:rPr>
        <w:t xml:space="preserve">The three churches subsequently aligned themselves with an Anglican diocese in Africa. The Episcopal Church is the U.S. arm of the worldwide Anglican Union.</w:t>
      </w:r>
    </w:p>
    <w:p>
      <w:pPr>
        <w:spacing w:after="160"/>
      </w:pPr>
      <w:r>
        <w:rPr>
          <w:rFonts w:ascii="Arial" w:cs="Arial" w:eastAsia="Arial" w:hAnsi="Arial"/>
          <w:sz w:val="22"/>
          <w:szCs w:val="22"/>
        </w:rPr>
        <w:t xml:space="preserve">Although the breakaway churches bought the land and have maintained the churches - All Saints' Church at 346 Termino Ave. dates to the 1920s - the Episcopal Church claimed that, according to its canons, the property was held in trust for the larger church.</w:t>
      </w:r>
    </w:p>
    <w:p>
      <w:pPr>
        <w:spacing w:after="160"/>
      </w:pPr>
      <w:r>
        <w:rPr>
          <w:rFonts w:ascii="Arial" w:cs="Arial" w:eastAsia="Arial" w:hAnsi="Arial"/>
          <w:sz w:val="22"/>
          <w:szCs w:val="22"/>
        </w:rPr>
        <w:t xml:space="preserve">Attorneys for the breakaway churches say the parishes are not bound by canon law and that so-called "neutral principles" of property law should be adopted. None of the breakaway churches list the Episcopal Church on their property titles or deeds.</w:t>
      </w:r>
    </w:p>
    <w:p>
      <w:pPr>
        <w:spacing w:after="160"/>
      </w:pPr>
      <w:r>
        <w:rPr>
          <w:rFonts w:ascii="Arial" w:cs="Arial" w:eastAsia="Arial" w:hAnsi="Arial"/>
          <w:sz w:val="22"/>
          <w:szCs w:val="22"/>
        </w:rPr>
        <w:t xml:space="preserve">Eric Sohlgren, an attorney representing the breakaway churches, said the decision by the appeals court breaks with 30 years of precedent in California law and is in direct conflict with decisions by other state appellate courts. There are six appellate districts in the state and three divisions in the fourth district.</w:t>
      </w:r>
    </w:p>
    <w:p>
      <w:pPr>
        <w:spacing w:after="160"/>
      </w:pPr>
      <w:r>
        <w:rPr>
          <w:rFonts w:ascii="Arial" w:cs="Arial" w:eastAsia="Arial" w:hAnsi="Arial"/>
          <w:sz w:val="22"/>
          <w:szCs w:val="22"/>
        </w:rPr>
        <w:t xml:space="preserve">"It's important for churches in California to have clarity," Sohlgren said.</w:t>
      </w:r>
    </w:p>
    <w:p>
      <w:pPr>
        <w:spacing w:after="160"/>
      </w:pPr>
      <w:r>
        <w:rPr>
          <w:rFonts w:ascii="Arial" w:cs="Arial" w:eastAsia="Arial" w:hAnsi="Arial"/>
          <w:sz w:val="22"/>
          <w:szCs w:val="22"/>
        </w:rPr>
        <w:t xml:space="preserve">He added that if the latest appeals court ruling is correct, then churches that think they own their property may be mistaken.</w:t>
      </w:r>
    </w:p>
    <w:p>
      <w:pPr>
        <w:spacing w:after="160"/>
      </w:pPr>
      <w:r>
        <w:rPr>
          <w:rFonts w:ascii="Arial" w:cs="Arial" w:eastAsia="Arial" w:hAnsi="Arial"/>
          <w:sz w:val="22"/>
          <w:szCs w:val="22"/>
        </w:rPr>
        <w:t xml:space="preserve">John Shiner, who represents the Los Angeles Diocese, was in Houston and said he had not read the petition as of Monday evening.</w:t>
      </w:r>
    </w:p>
    <w:p>
      <w:pPr>
        <w:spacing w:after="160"/>
      </w:pPr>
      <w:r>
        <w:rPr>
          <w:rFonts w:ascii="Arial" w:cs="Arial" w:eastAsia="Arial" w:hAnsi="Arial"/>
          <w:sz w:val="22"/>
          <w:szCs w:val="22"/>
        </w:rPr>
        <w:t xml:space="preserve">However, he disagreed that the appellate court reversed precedent, but rather clarified opinion and based its decision on precedent set by the California Supreme Court.</w:t>
      </w:r>
    </w:p>
    <w:p>
      <w:pPr>
        <w:spacing w:after="160"/>
      </w:pPr>
      <w:r>
        <w:rPr>
          <w:rFonts w:ascii="Arial" w:cs="Arial" w:eastAsia="Arial" w:hAnsi="Arial"/>
          <w:sz w:val="22"/>
          <w:szCs w:val="22"/>
        </w:rPr>
        <w:t xml:space="preserve">The High Court could decide by November whether to hear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LONG BEACH, CA: CHURCH FIGHT MAY HEAD TO HIGH COURT</dc:title>
  <dc:creator>VirtueOnline Archive</dc:creator>
  <cp:lastModifiedBy>Un-named</cp:lastModifiedBy>
  <cp:revision>1</cp:revision>
  <dcterms:created xsi:type="dcterms:W3CDTF">2026-04-22T11:54:35.136Z</dcterms:created>
  <dcterms:modified xsi:type="dcterms:W3CDTF">2026-04-22T11:54:35.136Z</dcterms:modified>
</cp:coreProperties>
</file>

<file path=docProps/custom.xml><?xml version="1.0" encoding="utf-8"?>
<Properties xmlns="http://schemas.openxmlformats.org/officeDocument/2006/custom-properties" xmlns:vt="http://schemas.openxmlformats.org/officeDocument/2006/docPropsVTypes"/>
</file>