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GAYS, MARRIAGE AND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Howse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2/10/2007</w:t>
      </w:r>
    </w:p>
    <w:p>
      <w:pPr>
        <w:spacing w:after="160"/>
      </w:pPr>
      <w:r>
        <w:rPr>
          <w:rFonts w:ascii="Arial" w:cs="Arial" w:eastAsia="Arial" w:hAnsi="Arial"/>
          <w:sz w:val="22"/>
          <w:szCs w:val="22"/>
        </w:rPr>
        <w:t xml:space="preserve">The Archbishop of Canterbury, Dr Rowan Williams, spoke up this week for marriage. His words were judged, if not directed, against worldwide divisions among Anglicans on the ordination of practising homosexuals.</w:t>
      </w:r>
    </w:p>
    <w:p>
      <w:pPr>
        <w:spacing w:after="160"/>
      </w:pPr>
      <w:r>
        <w:rPr>
          <w:rFonts w:ascii="Arial" w:cs="Arial" w:eastAsia="Arial" w:hAnsi="Arial"/>
          <w:sz w:val="22"/>
          <w:szCs w:val="22"/>
        </w:rPr>
        <w:t xml:space="preserve">Dr Williams's previous intervention - in support of Cardinal Murphy-O'Connor over the refusal of Catholic adoption agencies to facilitate adoption of children by gay couples - had been greeted by many with surprise. For, before his appointment to Canterbury in 2002, Dr Williams was seen as sympathetic to stable homosexual relations.</w:t>
      </w:r>
    </w:p>
    <w:p>
      <w:pPr>
        <w:spacing w:after="160"/>
      </w:pPr>
      <w:r>
        <w:rPr>
          <w:rFonts w:ascii="Arial" w:cs="Arial" w:eastAsia="Arial" w:hAnsi="Arial"/>
          <w:sz w:val="22"/>
          <w:szCs w:val="22"/>
        </w:rPr>
        <w:t xml:space="preserve">He had long supported the Lesbian and Gay Christian Movement. His theological attitude to homosexual relations depended in part upon finding in the Bible a condemnation of homosexual acts performed for gratification, but no biblical distinction between such acts and homosexual disposition.</w:t>
      </w:r>
    </w:p>
    <w:p>
      <w:pPr>
        <w:spacing w:after="160"/>
      </w:pPr>
      <w:r>
        <w:rPr>
          <w:rFonts w:ascii="Arial" w:cs="Arial" w:eastAsia="Arial" w:hAnsi="Arial"/>
          <w:sz w:val="22"/>
          <w:szCs w:val="22"/>
        </w:rPr>
        <w:t xml:space="preserve">It would, the argument went, be unjust to consign to celibacy those who had never known sexual attraction to the opposite sex. Logically, homosexual partnerships would be acceptable to all who endorse contraception, the thinking being that once the link between sex and procreation is broken, then other forms of sexual relations cannot be ruled out.</w:t>
      </w:r>
    </w:p>
    <w:p>
      <w:pPr>
        <w:spacing w:after="160"/>
      </w:pPr>
      <w:r>
        <w:rPr>
          <w:rFonts w:ascii="Arial" w:cs="Arial" w:eastAsia="Arial" w:hAnsi="Arial"/>
          <w:sz w:val="22"/>
          <w:szCs w:val="22"/>
        </w:rPr>
        <w:t xml:space="preserve">Within the Anglican Communion, some believe that the plain words of the Bible condemn homosexual acts, and others insist that the clear universal teaching of the Church cannot be overturned unilaterally by local churches (that is, individual bishops). Between them, they form a big enough group to threaten the Anglican Church with a permanent split.</w:t>
      </w:r>
    </w:p>
    <w:p>
      <w:pPr>
        <w:spacing w:after="160"/>
      </w:pPr>
      <w:r>
        <w:rPr>
          <w:rFonts w:ascii="Arial" w:cs="Arial" w:eastAsia="Arial" w:hAnsi="Arial"/>
          <w:sz w:val="22"/>
          <w:szCs w:val="22"/>
        </w:rPr>
        <w:t xml:space="preserve">The poor but numerous Anglicans of Nigeria have fallen out with the rich liberals of the Episcopal Church in the United States (Ecusa). The Church Times last week gave three full pages to the splitting from Ecusa of 14 parishes in the diocese of Virginia to join the so-called Convocation of Anglicans in North America, a missionary body sponsored by the Church of Nigeria. This brought in its train lawsuits over property and jurisdiction and the sort of animosity that Christians intend to avoid.</w:t>
      </w:r>
    </w:p>
    <w:p>
      <w:pPr>
        <w:spacing w:after="160"/>
      </w:pPr>
      <w:r>
        <w:rPr>
          <w:rFonts w:ascii="Arial" w:cs="Arial" w:eastAsia="Arial" w:hAnsi="Arial"/>
          <w:sz w:val="22"/>
          <w:szCs w:val="22"/>
        </w:rPr>
        <w:t xml:space="preserve">Neither side sees homosexuality as the most important factor in a Christian life. It is just a focus for differences on Scripture and authority. Schisms have turned on lesser matters - the date of Easter, say. Fallen mankind tends to break up.</w:t>
      </w:r>
    </w:p>
    <w:p>
      <w:pPr>
        <w:spacing w:after="160"/>
      </w:pPr>
      <w:r>
        <w:rPr>
          <w:rFonts w:ascii="Arial" w:cs="Arial" w:eastAsia="Arial" w:hAnsi="Arial"/>
          <w:sz w:val="22"/>
          <w:szCs w:val="22"/>
        </w:rPr>
        <w:t xml:space="preserve">In the midst of all this, Canterbury's authority is in theory merely that of Primate of all England. In practice that position has grown, as if in an unwritten constitution, into a figurehead for the entire Anglican Communion. So Dr Williams has tried to hold together Anglicans by sticking to an agreed position, and discouraging unilateral actions such as ordination of bishops living with gay partners, even if that seems to go against his private opinions in the past.</w:t>
      </w:r>
    </w:p>
    <w:p>
      <w:pPr>
        <w:spacing w:after="160"/>
      </w:pPr>
      <w:r>
        <w:rPr>
          <w:rFonts w:ascii="Arial" w:cs="Arial" w:eastAsia="Arial" w:hAnsi="Arial"/>
          <w:sz w:val="22"/>
          <w:szCs w:val="22"/>
        </w:rPr>
        <w:t xml:space="preserve">So his speech for National Marriage Week can be seen as an adherence to tradition. "Marriage is a relationship in which my commitment to somebody else, my risky, high risk, commitment to someone else, is matched and met by their risky commitment to me."</w:t>
      </w:r>
    </w:p>
    <w:p>
      <w:pPr>
        <w:spacing w:after="160"/>
      </w:pPr>
      <w:r>
        <w:rPr>
          <w:rFonts w:ascii="Arial" w:cs="Arial" w:eastAsia="Arial" w:hAnsi="Arial"/>
          <w:sz w:val="22"/>
          <w:szCs w:val="22"/>
        </w:rPr>
        <w:t xml:space="preserve">That might also be said by some about civil partner ship. But here the archbishop introduced the place of children. "The committed relationship of husband and wife in marriage says to people around, and most importantly of all, says to the children of that marriage, it's quite possible to live as a human being, not afraid at any moment that you're going to be let down, abandoned."</w:t>
      </w:r>
    </w:p>
    <w:p>
      <w:pPr>
        <w:spacing w:after="160"/>
      </w:pPr>
      <w:r>
        <w:rPr>
          <w:rFonts w:ascii="Arial" w:cs="Arial" w:eastAsia="Arial" w:hAnsi="Arial"/>
          <w:sz w:val="22"/>
          <w:szCs w:val="22"/>
        </w:rPr>
        <w:t xml:space="preserve">Dr Williams mentioned that "millions of people every year embark on this extraordinary enterprise called marriage". He made reference to the passing on of such behaviour by "parents and grandparents and great-grandparents".</w:t>
      </w:r>
    </w:p>
    <w:p>
      <w:pPr>
        <w:spacing w:after="160"/>
      </w:pPr>
      <w:r>
        <w:rPr>
          <w:rFonts w:ascii="Arial" w:cs="Arial" w:eastAsia="Arial" w:hAnsi="Arial"/>
          <w:sz w:val="22"/>
          <w:szCs w:val="22"/>
        </w:rPr>
        <w:t xml:space="preserve">By contrast, "a great deal of the running is made in commentating" about marriage "by people who don't perhaps fully see how much they are trading off the inherited capital of a stability and yes, a prosaic heroism that's evolved over generations".</w:t>
      </w:r>
    </w:p>
    <w:p>
      <w:pPr>
        <w:spacing w:after="160"/>
      </w:pPr>
      <w:r>
        <w:rPr>
          <w:rFonts w:ascii="Arial" w:cs="Arial" w:eastAsia="Arial" w:hAnsi="Arial"/>
          <w:sz w:val="22"/>
          <w:szCs w:val="22"/>
        </w:rPr>
        <w:t xml:space="preserve">To compare the sublime with the ornamental, there is an analogy here, although Dr Williams might not agree, with the dismantlement of the House of Lords, which worked well through traditional conventions. Alternative arrangements sound unpromising.</w:t>
      </w:r>
    </w:p>
    <w:p>
      <w:pPr>
        <w:spacing w:after="160"/>
      </w:pPr>
      <w:r>
        <w:rPr>
          <w:rFonts w:ascii="Arial" w:cs="Arial" w:eastAsia="Arial" w:hAnsi="Arial"/>
          <w:sz w:val="22"/>
          <w:szCs w:val="22"/>
        </w:rPr>
        <w:t xml:space="preserve">http://www.telegraph.co.uk/opinion/main.jhtml?xml=/opinion/2007/02/10/do1008.xml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GAYS, MARRIAGE AND ROWAN WILLIAMS</dc:title>
  <dc:creator>VirtueOnline Archive</dc:creator>
  <cp:lastModifiedBy>Un-named</cp:lastModifiedBy>
  <cp:revision>1</cp:revision>
  <dcterms:created xsi:type="dcterms:W3CDTF">2026-04-22T11:54:29.715Z</dcterms:created>
  <dcterms:modified xsi:type="dcterms:W3CDTF">2026-04-22T11:54:29.715Z</dcterms:modified>
</cp:coreProperties>
</file>

<file path=docProps/custom.xml><?xml version="1.0" encoding="utf-8"?>
<Properties xmlns="http://schemas.openxmlformats.org/officeDocument/2006/custom-properties" xmlns:vt="http://schemas.openxmlformats.org/officeDocument/2006/docPropsVTypes"/>
</file>