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LETTERS TO THE EDITOR</w:t>
      </w:r>
    </w:p>
    <w:p>
      <w:pPr>
        <w:pBdr>
          <w:bottom w:val="single" w:color="AAAAAA" w:sz="6"/>
        </w:pBdr>
        <w:spacing w:after="200" w:before="0"/>
      </w:pPr>
    </w:p>
    <w:p>
      <w:pPr>
        <w:spacing w:after="160"/>
      </w:pPr>
      <w:r>
        <w:rPr>
          <w:rFonts w:ascii="Arial" w:cs="Arial" w:eastAsia="Arial" w:hAnsi="Arial"/>
          <w:sz w:val="22"/>
          <w:szCs w:val="22"/>
        </w:rPr>
        <w:t xml:space="preserve">SHEPHERDS</w:t>
      </w:r>
    </w:p>
    <w:p>
      <w:pPr>
        <w:spacing w:after="160"/>
      </w:pPr>
      <w:r>
        <w:rPr>
          <w:rFonts w:ascii="Arial" w:cs="Arial" w:eastAsia="Arial" w:hAnsi="Arial"/>
          <w:sz w:val="22"/>
          <w:szCs w:val="22"/>
        </w:rPr>
        <w:t xml:space="preserve">I see a great danger in the Church today. The shepherds seem to care more for the wool than for the sheep. We all need to be aware of this great danger. The sheep are useful when they are sheared, and they are quick to be adorned with a new coat each time. Are we afraid we won't get a new coat? We must never become so attached to the things of this world that we forget our pilgrim status here. Is the message based upon what is here and now, or things eternal? That is the difference between the Christian Church and the Apostate Church.</w:t>
      </w:r>
    </w:p>
    <w:p>
      <w:pPr>
        <w:spacing w:after="160"/>
      </w:pPr>
      <w:r>
        <w:rPr>
          <w:rFonts w:ascii="Arial" w:cs="Arial" w:eastAsia="Arial" w:hAnsi="Arial"/>
          <w:sz w:val="22"/>
          <w:szCs w:val="22"/>
        </w:rPr>
        <w:t xml:space="preserve">Bonnie J. Fisco</w:t>
      </w:r>
    </w:p>
    <w:p>
      <w:pPr>
        <w:spacing w:after="160"/>
      </w:pPr>
      <w:r>
        <w:rPr>
          <w:rFonts w:ascii="Arial" w:cs="Arial" w:eastAsia="Arial" w:hAnsi="Arial"/>
          <w:sz w:val="22"/>
          <w:szCs w:val="22"/>
        </w:rPr>
        <w:t xml:space="preserve">INTELLIGENT DESIGN</w:t>
      </w:r>
    </w:p>
    <w:p>
      <w:pPr>
        <w:spacing w:after="160"/>
      </w:pPr>
      <w:r>
        <w:rPr>
          <w:rFonts w:ascii="Arial" w:cs="Arial" w:eastAsia="Arial" w:hAnsi="Arial"/>
          <w:sz w:val="22"/>
          <w:szCs w:val="22"/>
        </w:rPr>
        <w:t xml:space="preserve">Intelligent Design Theory is too flimsy to support my theism.</w:t>
      </w:r>
    </w:p>
    <w:p>
      <w:pPr>
        <w:spacing w:after="160"/>
      </w:pPr>
      <w:r>
        <w:rPr>
          <w:rFonts w:ascii="Arial" w:cs="Arial" w:eastAsia="Arial" w:hAnsi="Arial"/>
          <w:sz w:val="22"/>
          <w:szCs w:val="22"/>
        </w:rPr>
        <w:t xml:space="preserve">I am at one with the entire scientific community in rejecting Intelligent Design Theory. However, where I don't follow many (but by no means all) members of the scientific community is in concluding, without warrant, that the fact of evolution necessarily implies materialistic atheism. Indeed, I am awed by the incredible ingenuity behind evolution, how through a myriad of the most amazing adaptations God has been able to use the mechanism of evolution to create the magnificent world of life on earth. But that awe is Faith, not Science, and I share that awe with the bulk of orthodox Christian thinkers worldwide.</w:t>
      </w:r>
    </w:p>
    <w:p>
      <w:pPr>
        <w:spacing w:after="160"/>
      </w:pPr>
      <w:r>
        <w:rPr>
          <w:rFonts w:ascii="Arial" w:cs="Arial" w:eastAsia="Arial" w:hAnsi="Arial"/>
          <w:sz w:val="22"/>
          <w:szCs w:val="22"/>
        </w:rPr>
        <w:t xml:space="preserve">To conclude that evolution implies atheism is to go beyond science into philosophy; what the Intelligent Design people do is exactly the same thing, although they've got their facts wrong (e.g., about Stanley Miller, about Haeckel, etc.; see my recent post).</w:t>
      </w:r>
    </w:p>
    <w:p>
      <w:pPr>
        <w:spacing w:after="160"/>
      </w:pPr>
      <w:r>
        <w:rPr>
          <w:rFonts w:ascii="Arial" w:cs="Arial" w:eastAsia="Arial" w:hAnsi="Arial"/>
          <w:sz w:val="22"/>
          <w:szCs w:val="22"/>
        </w:rPr>
        <w:t xml:space="preserve">I follow Kenneth Miller (not Stanley!) in believing that, while science can never prove God, the fact of evolution based at least in part on natural selection on indeterminate (not "random" but "indeterminate") mutations leaves far greater scope for the possibility of a divine providence than does the narrow mind set of the Intelligent Design school.</w:t>
      </w:r>
    </w:p>
    <w:p>
      <w:pPr>
        <w:spacing w:after="160"/>
      </w:pPr>
      <w:r>
        <w:rPr>
          <w:rFonts w:ascii="Arial" w:cs="Arial" w:eastAsia="Arial" w:hAnsi="Arial"/>
          <w:sz w:val="22"/>
          <w:szCs w:val="22"/>
        </w:rPr>
        <w:t xml:space="preserve">Do you remember the book by J.B. Phillips, Your God is Too Small? Well, the God of the Intelligent Design school is too small, far too small, for my orthodox Christian Faith. My God is immense, infinite, and can not only create a whole universe out of nothing, but can even use Darwinian evolution to make a world of wonders. But my saying that is theology, not science. Let's keep the distinctions clear here.</w:t>
      </w:r>
    </w:p>
    <w:p>
      <w:pPr>
        <w:spacing w:after="160"/>
      </w:pPr>
      <w:r>
        <w:rPr>
          <w:rFonts w:ascii="Arial" w:cs="Arial" w:eastAsia="Arial" w:hAnsi="Arial"/>
          <w:sz w:val="22"/>
          <w:szCs w:val="22"/>
        </w:rPr>
        <w:t xml:space="preserve">Mike McManus, as I said earlier, you are an expert in your own field, but you are not a scientist. Without some real effort you cannot understand how science accepts or rejects hypotheses. As a start, read Kenneth Miller's book, Finding Darwin's God, op. cit. And be willing to work hard at it. Even I, a research scientist, have had to spend many weeks understanding the depth and subtlety of the arguments that Miller invokes. Then go back and read again and ponder Darwin's The Origin of Species, and note how he bases his arguments on scientific observations only, even though in places he philosophizes about these arguments. That is legitimate, provided one keeps clear what is science, and what is philosophy or theology, which the Intelligent Design people do not do. My response to Darwin was sheer wonder at the glory of God. But that is theology.</w:t>
      </w:r>
    </w:p>
    <w:p>
      <w:pPr>
        <w:spacing w:after="160"/>
      </w:pPr>
      <w:r>
        <w:rPr>
          <w:rFonts w:ascii="Arial" w:cs="Arial" w:eastAsia="Arial" w:hAnsi="Arial"/>
          <w:sz w:val="22"/>
          <w:szCs w:val="22"/>
        </w:rPr>
        <w:t xml:space="preserve">The research I do, based entirely on observations made in the field, is ultimately founded on Darwinian evolution.</w:t>
      </w:r>
    </w:p>
    <w:p>
      <w:pPr>
        <w:spacing w:after="160"/>
      </w:pPr>
      <w:r>
        <w:rPr>
          <w:rFonts w:ascii="Arial" w:cs="Arial" w:eastAsia="Arial" w:hAnsi="Arial"/>
          <w:sz w:val="22"/>
          <w:szCs w:val="22"/>
        </w:rPr>
        <w:t xml:space="preserve">As I also said earlier, we orthodox Anglicans only bring ridicule upon ourselves if we buy an inferior theology. Intelligent Design is just that.</w:t>
      </w:r>
    </w:p>
    <w:p>
      <w:pPr>
        <w:spacing w:after="160"/>
      </w:pPr>
      <w:r>
        <w:rPr>
          <w:rFonts w:ascii="Arial" w:cs="Arial" w:eastAsia="Arial" w:hAnsi="Arial"/>
          <w:sz w:val="22"/>
          <w:szCs w:val="22"/>
        </w:rPr>
        <w:t xml:space="preserve">Please see Jonathan Alter's article, Monkey See, Monkey Do, in the 15 August issue of Newsweek. Alter has pretty well gotten it right, as far as he goes.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Stevens Heckscher</w:t>
      </w:r>
    </w:p>
    <w:p>
      <w:pPr>
        <w:spacing w:after="160"/>
      </w:pPr>
      <w:r>
        <w:rPr>
          <w:rFonts w:ascii="Arial" w:cs="Arial" w:eastAsia="Arial" w:hAnsi="Arial"/>
          <w:sz w:val="22"/>
          <w:szCs w:val="22"/>
        </w:rPr>
        <w:t xml:space="preserve">The Right Way to Debate Darwinism: Mike McManus responds -</w:t>
      </w:r>
    </w:p>
    <w:p>
      <w:pPr>
        <w:spacing w:after="160"/>
      </w:pPr>
      <w:r>
        <w:rPr>
          <w:rFonts w:ascii="Arial" w:cs="Arial" w:eastAsia="Arial" w:hAnsi="Arial"/>
          <w:sz w:val="22"/>
          <w:szCs w:val="22"/>
        </w:rPr>
        <w:t xml:space="preserve">Surely the ethical way to debate anything does not include distorting and misrepresenting the subject. Perhaps you need a refresher course on evolutionary biology, or at least a visit to talkorigins.org. Then you would know that:</w:t>
      </w:r>
    </w:p>
    <w:p>
      <w:pPr>
        <w:spacing w:after="160"/>
      </w:pPr>
      <w:r>
        <w:rPr>
          <w:rFonts w:ascii="Arial" w:cs="Arial" w:eastAsia="Arial" w:hAnsi="Arial"/>
          <w:sz w:val="22"/>
          <w:szCs w:val="22"/>
        </w:rPr>
        <w:t xml:space="preserve">(1) The Miller-Urey experiment, although a fascinating early investigation into how life might have started, is quite irrelevant to Darwinian theory. Indeed, in Origin of Species, Darwin explicitly said that he would not address the question of the origin of life.</w:t>
      </w:r>
    </w:p>
    <w:p>
      <w:pPr>
        <w:spacing w:after="160"/>
      </w:pPr>
      <w:r>
        <w:rPr>
          <w:rFonts w:ascii="Arial" w:cs="Arial" w:eastAsia="Arial" w:hAnsi="Arial"/>
          <w:sz w:val="22"/>
          <w:szCs w:val="22"/>
        </w:rPr>
        <w:t xml:space="preserve">(2) The Cambrian "explosion" wasn't. Back in the 1980s, people thought there was a real change in diversity at that point, and Stephen Jay Gould made a big deal of it in his book Wonderful Life, but subsequent studies have shown that much of that diversity existed earlier, and that some was erroneous (e.g., one creature that appeared very strange turned out to be a more normal one that had been reconstructed upside down). That sort of modification in our understanding of things happens a lot in real science.</w:t>
      </w:r>
    </w:p>
    <w:p>
      <w:pPr>
        <w:spacing w:after="160"/>
      </w:pPr>
      <w:r>
        <w:rPr>
          <w:rFonts w:ascii="Arial" w:cs="Arial" w:eastAsia="Arial" w:hAnsi="Arial"/>
          <w:sz w:val="22"/>
          <w:szCs w:val="22"/>
        </w:rPr>
        <w:t xml:space="preserve">(3) The infamous Haeckel drawings were indeed exposed long ago, and have never been an "icon" of modern evolutionary theory. They do, however, make a neat illustration, and so get reproduced a lot. This is not a sin of the evolutionary biologists, but rather of the lazy textbook publishers! And biologists have been complaining about it too.</w:t>
      </w:r>
    </w:p>
    <w:p>
      <w:pPr>
        <w:spacing w:after="160"/>
      </w:pPr>
      <w:r>
        <w:rPr>
          <w:rFonts w:ascii="Arial" w:cs="Arial" w:eastAsia="Arial" w:hAnsi="Arial"/>
          <w:sz w:val="22"/>
          <w:szCs w:val="22"/>
        </w:rPr>
        <w:t xml:space="preserve">(4) The question of transitional forms was raised first by Darwin, who noted the unlikeliness of having a complete fossil record; his anticipation was confirmed by G. G. Simpson as part of the neo-Darwinian synthesis more than 50 years ago. Since then, despite the difficulties that they outlined, numerous transitional forms have been found that represent forms close to the expected shared ancestors of most major groups of organisms. To claim differently is to so dramatically misrepresent the scientific literature that one begins to worry about the motives of the claimant.</w:t>
      </w:r>
    </w:p>
    <w:p>
      <w:pPr>
        <w:spacing w:after="160"/>
      </w:pPr>
      <w:r>
        <w:rPr>
          <w:rFonts w:ascii="Arial" w:cs="Arial" w:eastAsia="Arial" w:hAnsi="Arial"/>
          <w:sz w:val="22"/>
          <w:szCs w:val="22"/>
        </w:rPr>
        <w:t xml:space="preserve">McManus Responds Again:</w:t>
      </w:r>
    </w:p>
    <w:p>
      <w:pPr>
        <w:spacing w:after="160"/>
      </w:pPr>
      <w:r>
        <w:rPr>
          <w:rFonts w:ascii="Arial" w:cs="Arial" w:eastAsia="Arial" w:hAnsi="Arial"/>
          <w:sz w:val="22"/>
          <w:szCs w:val="22"/>
        </w:rPr>
        <w:t xml:space="preserve">I am not an expert in this field, but a columnist who writes about many moral issues. The Darwinists are quick to lump all believers in an intelligent design as creationists who believe the world was created in 6 24 hour days. I quoted a person from the National Center for Science Education who gave such a mindless response.</w:t>
      </w:r>
    </w:p>
    <w:p>
      <w:pPr>
        <w:spacing w:after="160"/>
      </w:pPr>
      <w:r>
        <w:rPr>
          <w:rFonts w:ascii="Arial" w:cs="Arial" w:eastAsia="Arial" w:hAnsi="Arial"/>
          <w:sz w:val="22"/>
          <w:szCs w:val="22"/>
        </w:rPr>
        <w:t xml:space="preserve">The problem from the perspective of believers in an intelligent design, is to be able to debate Darwinists on their own territory. I suggested three different books that need to be read, such as the classic, "Darwin on Trial." However, the most compelling of them is a new one, and a NY Times bestseller, "The Case for a Creator" by Lee Strobel. He begins the book with four images or icons that he remembers from high school biology, as do I from 50 years ago, which were used to prove Darwin's theory.</w:t>
      </w:r>
    </w:p>
    <w:p>
      <w:pPr>
        <w:spacing w:after="160"/>
      </w:pPr>
      <w:r>
        <w:rPr>
          <w:rFonts w:ascii="Arial" w:cs="Arial" w:eastAsia="Arial" w:hAnsi="Arial"/>
          <w:sz w:val="22"/>
          <w:szCs w:val="22"/>
        </w:rPr>
        <w:t xml:space="preserve">They are STILL being used in today's textbooks, although you concede Miller's theory is no longer highly regarded and Haeckel is a fraud. You say the Cambrian explosion was not an explosion. "Nearly all the animal phyla appear in the rocks of this period without a trace of the evolutionary ancestors that Darwinists require," writes Phillip E. Johnson. "As Richard Dawkins puts it, 'It is as though they were just planted there, without any evolutionary history.' In Darwin's time there was no evidence for the existence of pre-Cambrian life, and he conceded in "The Origin of he Species" that "The case at pesent must remain inexplicable, and maybe truly urged as a valid argument against the views entertained.' If his theory was true, Darwin wrote, the pre-Cambrian world must have 'swarmed with living creatures.'" Your answer on this issue is not persuasive to me.</w:t>
      </w:r>
    </w:p>
    <w:p>
      <w:pPr>
        <w:spacing w:after="160"/>
      </w:pPr>
      <w:r>
        <w:rPr>
          <w:rFonts w:ascii="Arial" w:cs="Arial" w:eastAsia="Arial" w:hAnsi="Arial"/>
          <w:sz w:val="22"/>
          <w:szCs w:val="22"/>
        </w:rPr>
        <w:t xml:space="preserve">In next week's column I will delve more deeply into the evidence for the intelligent design of the universe. First, I thought it important to quickly refute classic arguments made in high school textbooks, or to lead readers to sources which can do so. I only had 800 words to do so. Next week I will made a positive case that Genesis is basically correct that 'In the beginning, God created..."</w:t>
      </w:r>
    </w:p>
    <w:p>
      <w:pPr>
        <w:spacing w:after="160"/>
      </w:pPr>
      <w:r>
        <w:rPr>
          <w:rFonts w:ascii="Arial" w:cs="Arial" w:eastAsia="Arial" w:hAnsi="Arial"/>
          <w:sz w:val="22"/>
          <w:szCs w:val="22"/>
        </w:rPr>
        <w:t xml:space="preserve">BIBLICAL WORLDVIEW</w:t>
      </w:r>
    </w:p>
    <w:p>
      <w:pPr>
        <w:spacing w:after="160"/>
      </w:pPr>
      <w:r>
        <w:rPr>
          <w:rFonts w:ascii="Arial" w:cs="Arial" w:eastAsia="Arial" w:hAnsi="Arial"/>
          <w:sz w:val="22"/>
          <w:szCs w:val="22"/>
        </w:rPr>
        <w:t xml:space="preserve">Before touting the Bible as the word of God, we must first show that we live in the kind of world in which it would make sense to believe in a Creator God who communicates with His people. Most Christians sitting in pews are no longer very convinced of that notion. So we have little conviction in responding to the wave of secularism/paganism which has swept over the 19th and 20th centuries, and now in to the 21st. The results of our Constitution being seriously compromised are flowing in.</w:t>
      </w:r>
    </w:p>
    <w:p>
      <w:pPr>
        <w:spacing w:after="160"/>
      </w:pPr>
      <w:r>
        <w:rPr>
          <w:rFonts w:ascii="Arial" w:cs="Arial" w:eastAsia="Arial" w:hAnsi="Arial"/>
          <w:sz w:val="22"/>
          <w:szCs w:val="22"/>
        </w:rPr>
        <w:t xml:space="preserve">All these goings-on are quite normal and natural, given the secular mind-set. But if you think freedom (the ordered freedom of the law and grace of God) is normal, then what is happening is either inexcusable ignorance or treason. Nothing less. No one but the Judeo-Christians are going to be able to reverse this flow because only a Biblical worldview can support a limited government.</w:t>
      </w:r>
    </w:p>
    <w:p>
      <w:pPr>
        <w:spacing w:after="160"/>
      </w:pPr>
      <w:r>
        <w:rPr>
          <w:rFonts w:ascii="Arial" w:cs="Arial" w:eastAsia="Arial" w:hAnsi="Arial"/>
          <w:sz w:val="22"/>
          <w:szCs w:val="22"/>
        </w:rPr>
        <w:t xml:space="preserve">The drift of the Fallen world is always toward control, not freedom. Only a people willingly under the moral direction of God do not need to be increasingly more and more controlled by civil government. As the Speaker of the House (ca. 1858) said, we will be ruled by the Bible or by the bayonet.</w:t>
      </w:r>
    </w:p>
    <w:p>
      <w:pPr>
        <w:spacing w:after="160"/>
      </w:pPr>
      <w:r>
        <w:rPr>
          <w:rFonts w:ascii="Arial" w:cs="Arial" w:eastAsia="Arial" w:hAnsi="Arial"/>
          <w:sz w:val="22"/>
          <w:szCs w:val="22"/>
        </w:rPr>
        <w:t xml:space="preserve">Rev. Dr. E. Earle Fox</w:t>
      </w:r>
    </w:p>
    <w:p>
      <w:pPr>
        <w:spacing w:after="160"/>
      </w:pPr>
      <w:r>
        <w:rPr>
          <w:rFonts w:ascii="Arial" w:cs="Arial" w:eastAsia="Arial" w:hAnsi="Arial"/>
          <w:sz w:val="22"/>
          <w:szCs w:val="22"/>
        </w:rPr>
        <w:t xml:space="preserve">Emmaus Road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LETTERS TO THE EDITOR</dc:title>
  <dc:creator>VirtueOnline Archive</dc:creator>
  <cp:lastModifiedBy>Un-named</cp:lastModifiedBy>
  <cp:revision>1</cp:revision>
  <dcterms:created xsi:type="dcterms:W3CDTF">2026-04-22T11:54:14.299Z</dcterms:created>
  <dcterms:modified xsi:type="dcterms:W3CDTF">2026-04-22T11:54:14.299Z</dcterms:modified>
</cp:coreProperties>
</file>

<file path=docProps/custom.xml><?xml version="1.0" encoding="utf-8"?>
<Properties xmlns="http://schemas.openxmlformats.org/officeDocument/2006/custom-properties" xmlns:vt="http://schemas.openxmlformats.org/officeDocument/2006/docPropsVTypes"/>
</file>