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NOTES: AS ANGLICANS, WE ARE WHAT WE ARE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November 28, 2008</w:t>
      </w:r>
    </w:p>
    <w:p>
      <w:pPr>
        <w:spacing w:after="160"/>
      </w:pPr>
      <w:r>
        <w:rPr>
          <w:rFonts w:ascii="Arial" w:cs="Arial" w:eastAsia="Arial" w:hAnsi="Arial"/>
          <w:sz w:val="22"/>
          <w:szCs w:val="22"/>
        </w:rPr>
        <w:t xml:space="preserve">The historian Jonathan Clark has sparked a telling debate in Anglican circles with his controversial declaration that the Church of England is losing "command of its history" and thus its very identity.</w:t>
      </w:r>
    </w:p>
    <w:p>
      <w:pPr>
        <w:spacing w:after="160"/>
      </w:pPr>
      <w:r>
        <w:rPr>
          <w:rFonts w:ascii="Arial" w:cs="Arial" w:eastAsia="Arial" w:hAnsi="Arial"/>
          <w:sz w:val="22"/>
          <w:szCs w:val="22"/>
        </w:rPr>
        <w:t xml:space="preserve">The debate has sparked furious correspondence in our rival newspaper, the Church Times, as readers wedded to rather out-dated Anglican historiography seek to defend the notion of the Church of England as 'reformed catholic' and somehow representing a 'via media' between Roman Catholicism and Protestantism.</w:t>
      </w:r>
    </w:p>
    <w:p>
      <w:pPr>
        <w:spacing w:after="160"/>
      </w:pPr>
      <w:r>
        <w:rPr>
          <w:rFonts w:ascii="Arial" w:cs="Arial" w:eastAsia="Arial" w:hAnsi="Arial"/>
          <w:sz w:val="22"/>
          <w:szCs w:val="22"/>
        </w:rPr>
        <w:t xml:space="preserve">Having studied under Professor John Bossy at the University of York in the 1980s I observed at first-hand the case that such brilliant Roman Catholic historians have made against the traditional Anglican 'history' of the English reformation as a kind of seamless transition from the late mediaeval church to the Elizabethan settlement.</w:t>
      </w:r>
    </w:p>
    <w:p>
      <w:pPr>
        <w:spacing w:after="160"/>
      </w:pPr>
      <w:r>
        <w:rPr>
          <w:rFonts w:ascii="Arial" w:cs="Arial" w:eastAsia="Arial" w:hAnsi="Arial"/>
          <w:sz w:val="22"/>
          <w:szCs w:val="22"/>
        </w:rPr>
        <w:t xml:space="preserve">In fact, the English reformation was enforced violently with the blood of Roman Catholics and Protestants.</w:t>
      </w:r>
    </w:p>
    <w:p>
      <w:pPr>
        <w:spacing w:after="160"/>
      </w:pPr>
      <w:r>
        <w:rPr>
          <w:rFonts w:ascii="Arial" w:cs="Arial" w:eastAsia="Arial" w:hAnsi="Arial"/>
          <w:sz w:val="22"/>
          <w:szCs w:val="22"/>
        </w:rPr>
        <w:t xml:space="preserve">Furthermore, the most influential case against the seamless transition came not from the Roman Catholic side of the debate but from the highly respected Geoffrey Elton in his ground-breaking book, Policy and Police.</w:t>
      </w:r>
    </w:p>
    <w:p>
      <w:pPr>
        <w:spacing w:after="160"/>
      </w:pPr>
      <w:r>
        <w:rPr>
          <w:rFonts w:ascii="Arial" w:cs="Arial" w:eastAsia="Arial" w:hAnsi="Arial"/>
          <w:sz w:val="22"/>
          <w:szCs w:val="22"/>
        </w:rPr>
        <w:t xml:space="preserve">Clark observes that the "Church of England has found no adequate reply". I realize I'm running the risk of simplifying a complex issue, but the trouble for Anglicans is that no convincing historical case can be made for the historical 'via media' because this Anglican self-understanding was never rooted in reality but arose largely in the propaganda of the Oxford Movement.</w:t>
      </w:r>
    </w:p>
    <w:p>
      <w:pPr>
        <w:spacing w:after="160"/>
      </w:pPr>
      <w:r>
        <w:rPr>
          <w:rFonts w:ascii="Arial" w:cs="Arial" w:eastAsia="Arial" w:hAnsi="Arial"/>
          <w:sz w:val="22"/>
          <w:szCs w:val="22"/>
        </w:rPr>
        <w:t xml:space="preserve">It was indeed however a rather nice story, that the English Reformation avoided the bloodshed seen on the continent because the English people rejected the excesses of the late medieval church and embraced a reformed Catholicism -- a living embodiment of the diversity in claims made by Anglicans right up to the current day.</w:t>
      </w:r>
    </w:p>
    <w:p>
      <w:pPr>
        <w:spacing w:after="160"/>
      </w:pPr>
      <w:r>
        <w:rPr>
          <w:rFonts w:ascii="Arial" w:cs="Arial" w:eastAsia="Arial" w:hAnsi="Arial"/>
          <w:sz w:val="22"/>
          <w:szCs w:val="22"/>
        </w:rPr>
        <w:t xml:space="preserve">In fact, the violently enforced reformation under Henry, Edward and Elizabeth merely postponed the bloody wars of religion to a later century. Thus we have rightly rediscovered the view that the English Civil War was not just a political struggle for parliamentary democracy, but was a deeply religious bloodbath.</w:t>
      </w:r>
    </w:p>
    <w:p>
      <w:pPr>
        <w:spacing w:after="160"/>
      </w:pPr>
      <w:r>
        <w:rPr>
          <w:rFonts w:ascii="Arial" w:cs="Arial" w:eastAsia="Arial" w:hAnsi="Arial"/>
          <w:sz w:val="22"/>
          <w:szCs w:val="22"/>
        </w:rPr>
        <w:t xml:space="preserve">The trouble is that the traditional Anglican view of history was so pervasive that historians have had to undo a great deal of its harm to the subject. Great historical characters such as Hooker, Shakespeare, Henry VIII, Wolsey and both Cromwells have all had to undergo some degree of liberation from the Anglican straitjacket.</w:t>
      </w:r>
    </w:p>
    <w:p>
      <w:pPr>
        <w:spacing w:after="160"/>
      </w:pPr>
      <w:r>
        <w:rPr>
          <w:rFonts w:ascii="Arial" w:cs="Arial" w:eastAsia="Arial" w:hAnsi="Arial"/>
          <w:sz w:val="22"/>
          <w:szCs w:val="22"/>
        </w:rPr>
        <w:t xml:space="preserve">And we Anglicans are having to face up to our real history in which we initially persecuted Puritans and Roman Catholics under a strict uniformity imposed on the English people. And then we squabbled and bickered right up to the present day.</w:t>
      </w:r>
    </w:p>
    <w:p>
      <w:pPr>
        <w:spacing w:after="160"/>
      </w:pPr>
      <w:r>
        <w:rPr>
          <w:rFonts w:ascii="Arial" w:cs="Arial" w:eastAsia="Arial" w:hAnsi="Arial"/>
          <w:sz w:val="22"/>
          <w:szCs w:val="22"/>
        </w:rPr>
        <w:t xml:space="preserve">In consequence, it is much more realistic to see the current Anglican crisis as business as usual, rather than a complete break with our past. In fact, I believe it is liberating to embrace the idea of Anglicanism as a series of accidents and incidents rather than an almost inevitable historical and theological progress. In short, we are what we are.</w:t>
      </w:r>
    </w:p>
    <w:p>
      <w:pPr>
        <w:spacing w:after="160"/>
      </w:pPr>
      <w:r>
        <w:rPr>
          <w:rFonts w:ascii="Arial" w:cs="Arial" w:eastAsia="Arial" w:hAnsi="Arial"/>
          <w:sz w:val="22"/>
          <w:szCs w:val="22"/>
        </w:rPr>
        <w:t xml:space="preserve">This is now more true than ever given the way Anglicanism spread over the globe through missionary expansionism from Britain and later the United States. Now each province has its own story to tell. Strong differences are emerging now that common prayer and universal ministry are largely things of the past. While it is true that the current crisis may pull us all apart, it remains possible that the breakdown of the institutions and instruments may lead to a renaissance of Anglicanism rather than its demise.</w:t>
      </w:r>
    </w:p>
    <w:p>
      <w:pPr>
        <w:spacing w:after="160"/>
      </w:pPr>
      <w:r>
        <w:rPr>
          <w:rFonts w:ascii="Arial" w:cs="Arial" w:eastAsia="Arial" w:hAnsi="Arial"/>
          <w:sz w:val="22"/>
          <w:szCs w:val="22"/>
        </w:rPr>
        <w:t xml:space="preserve">The possible abandonment of a Canterbury 'patriarchate', and the actual failure of the so called 'Instruments of unity' is leading to the establishment of new networks of mission and growth. It is still possible for a rapprochement between traditional Anglo-Catholics and the Benedict-run Vatican to contribute to greater unity rather than division. And there is no reason why a leaner and fitter official Communion cannot continue to flourish in the modern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NOTES: AS ANGLICANS, WE ARE WHAT WE ARE</dc:title>
  <dc:creator>VirtueOnline Archive</dc:creator>
  <cp:lastModifiedBy>Un-named</cp:lastModifiedBy>
  <cp:revision>1</cp:revision>
  <dcterms:created xsi:type="dcterms:W3CDTF">2026-04-22T11:54:53.369Z</dcterms:created>
  <dcterms:modified xsi:type="dcterms:W3CDTF">2026-04-22T11:54:53.369Z</dcterms:modified>
</cp:coreProperties>
</file>

<file path=docProps/custom.xml><?xml version="1.0" encoding="utf-8"?>
<Properties xmlns="http://schemas.openxmlformats.org/officeDocument/2006/custom-properties" xmlns:vt="http://schemas.openxmlformats.org/officeDocument/2006/docPropsVTypes"/>
</file>