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KENYAN ARCHBISHOP SAYS ACC-15 FAILED TO ADDRESS SPIRITUAL CRISIS IN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Eliud Wabukala endorses minority report upholding Scripture and theological challenges facing church  |  By Eliud Wabukala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8, 2012</w:t>
      </w:r>
    </w:p>
    <w:p>
      <w:pPr>
        <w:spacing w:after="160"/>
      </w:pPr>
      <w:r>
        <w:rPr>
          <w:rFonts w:ascii="Arial" w:cs="Arial" w:eastAsia="Arial" w:hAnsi="Arial"/>
          <w:sz w:val="22"/>
          <w:szCs w:val="22"/>
        </w:rPr>
        <w:t xml:space="preserve">With key themes on the agenda such as mission and the role of the Bible in the Church, the recently concluded meeting of the Anglican Consultative Council in New Zealand could have been an opportunity to address the real cause of the spiritual and institutional crisis which has overtaken the Anglican Communion during the past ten years.</w:t>
      </w:r>
    </w:p>
    <w:p>
      <w:pPr>
        <w:spacing w:after="160"/>
      </w:pPr>
      <w:r>
        <w:rPr>
          <w:rFonts w:ascii="Arial" w:cs="Arial" w:eastAsia="Arial" w:hAnsi="Arial"/>
          <w:sz w:val="22"/>
          <w:szCs w:val="22"/>
        </w:rPr>
        <w:t xml:space="preserve">Sadly, I cannot escape the conclusion that this gathering was a missed opportunity and I endorse the report 'What really happened in Auckland NZ at ACC-15 released today by the ACC representatives from Kenya and Nigeria. It is clear that those controlling the agenda were very reluctant to face the real ecclesiological and theological challenges thrown up by the undisciplined rejection of historic Anglican faith and order by certain Provinces.</w:t>
      </w:r>
    </w:p>
    <w:p>
      <w:pPr>
        <w:spacing w:after="160"/>
      </w:pPr>
      <w:r>
        <w:rPr>
          <w:rFonts w:ascii="Arial" w:cs="Arial" w:eastAsia="Arial" w:hAnsi="Arial"/>
          <w:sz w:val="22"/>
          <w:szCs w:val="22"/>
        </w:rPr>
        <w:t xml:space="preserve">In particular the continued treatment of the Episcopal Church of the United States as a Province in good standing, despite its leading role as an advocate for teaching and practice contrary to Scripture, undermines the claim to be allowing the Bible in the life of the Church to actually speak as the Word of God.</w:t>
      </w:r>
    </w:p>
    <w:p>
      <w:pPr>
        <w:spacing w:after="160"/>
      </w:pPr>
      <w:r>
        <w:rPr>
          <w:rFonts w:ascii="Arial" w:cs="Arial" w:eastAsia="Arial" w:hAnsi="Arial"/>
          <w:sz w:val="22"/>
          <w:szCs w:val="22"/>
        </w:rPr>
        <w:t xml:space="preserve">The need for the recovery of the authority of Scripture and a clear confessional identity therefore remains as pressing as ever and at our recent Primates Meeting in Dar es Salaam, we looked forward with eagerness to 'GAFCON 2' in 2013. Our vision is for a global gathering, continuing the journey of faith we began in 2008, in order to truly empower those who want to see the manifold wisdom of the mystery of God, Jesus Christ, God's Son and only Saviour, proclaimed boldly to everyone and all creation.</w:t>
      </w:r>
    </w:p>
    <w:p>
      <w:pPr>
        <w:spacing w:after="160"/>
      </w:pPr>
      <w:r>
        <w:rPr>
          <w:rFonts w:ascii="Arial" w:cs="Arial" w:eastAsia="Arial" w:hAnsi="Arial"/>
          <w:sz w:val="22"/>
          <w:szCs w:val="22"/>
        </w:rPr>
        <w:t xml:space="preserve">The Most Revd Dr. Eliud Wabukala, is Archbishop and Primate of Kenya and Chairman of the GAFCON Primates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KENYAN ARCHBISHOP SAYS ACC-15 FAILED TO ADDRESS SPIRITUAL CRISIS IN COMMUNION</dc:title>
  <dc:creator>VirtueOnline Archive</dc:creator>
  <cp:lastModifiedBy>Un-named</cp:lastModifiedBy>
  <cp:revision>1</cp:revision>
  <dcterms:created xsi:type="dcterms:W3CDTF">2026-04-22T11:55:43.183Z</dcterms:created>
  <dcterms:modified xsi:type="dcterms:W3CDTF">2026-04-22T11:55:43.183Z</dcterms:modified>
</cp:coreProperties>
</file>

<file path=docProps/custom.xml><?xml version="1.0" encoding="utf-8"?>
<Properties xmlns="http://schemas.openxmlformats.org/officeDocument/2006/custom-properties" xmlns:vt="http://schemas.openxmlformats.org/officeDocument/2006/docPropsVTypes"/>
</file>