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KJS WILL NOT RUN AGAIN FOR PB SAYS HUBBY*ABC WILL NOT RECOGNIZE ACNA SAYS BISHOP</w:t>
      </w:r>
    </w:p>
    <w:p>
      <w:pPr>
        <w:pBdr>
          <w:bottom w:val="single" w:color="AAAAAA" w:sz="6"/>
        </w:pBdr>
        <w:spacing w:after="200" w:before="0"/>
      </w:pPr>
    </w:p>
    <w:p>
      <w:pPr>
        <w:spacing w:after="160"/>
      </w:pPr>
      <w:r>
        <w:rPr>
          <w:rFonts w:ascii="Arial" w:cs="Arial" w:eastAsia="Arial" w:hAnsi="Arial"/>
          <w:sz w:val="22"/>
          <w:szCs w:val="22"/>
        </w:rPr>
        <w:t xml:space="preserve">Lift up your eyes! You are certainly a creature of time, but you are also a child of eternity. You are a citizen of heaven, and an alien and exile on earth, a pilgrim travelling to the celestial city. I read some years ago of a young man who found a five-dollar bill on the street and who 'from that time on never lifted his eyes when walking. In the course of years he accumulated 29,516 buttons, 54,172 pins, 12 cents, a bent back and a miserly disposition.' But think what he lost. He could not see the radiance of the sunlight, the sheen of the stars, the smile on the face of his friends or the blossoms of springtime, for his eyes were in the gutter. There are too many Christians like that. We have important duties on earth, but we must never allow them to preoccupy us in such a way that we forget who we are and where we are going. --- From 'The Biblical Basis for Declaring God's Glory', ed. D. M. Howard</w:t>
      </w:r>
    </w:p>
    <w:p>
      <w:pPr>
        <w:spacing w:after="160"/>
      </w:pPr>
      <w:r>
        <w:rPr>
          <w:rFonts w:ascii="Arial" w:cs="Arial" w:eastAsia="Arial" w:hAnsi="Arial"/>
          <w:sz w:val="22"/>
          <w:szCs w:val="22"/>
        </w:rPr>
        <w:t xml:space="preserve">The Church of England has always struggled with the tension between affirmation of the gospel and assimilation to the prevailing culture; between transformation and inculturation. Establishment commits the Church to full involvement in civil society and to making a contribution to the public discussion of issues that have moral or spiritual implications. These cannot easily be reduced to soundbites, tweets, neat headlines or trite blogposts: profound matters demand profound contemplation and an articulation which does them justice. --- Archbishop Cranmer Blog</w:t>
      </w:r>
    </w:p>
    <w:p>
      <w:pPr>
        <w:spacing w:after="160"/>
      </w:pPr>
      <w:r>
        <w:rPr>
          <w:rFonts w:ascii="Arial" w:cs="Arial" w:eastAsia="Arial" w:hAnsi="Arial"/>
          <w:sz w:val="22"/>
          <w:szCs w:val="22"/>
        </w:rPr>
        <w:t xml:space="preserve">On liberals in the Anglican Communion: “What’s the point of missions if you don’t believe the gospel” --- Bishop Michael Nazir-Ali</w:t>
      </w:r>
    </w:p>
    <w:p>
      <w:pPr>
        <w:spacing w:after="160"/>
      </w:pPr>
      <w:r>
        <w:rPr>
          <w:rFonts w:ascii="Arial" w:cs="Arial" w:eastAsia="Arial" w:hAnsi="Arial"/>
          <w:sz w:val="22"/>
          <w:szCs w:val="22"/>
        </w:rPr>
        <w:t xml:space="preserve">Speaking in tongues. What, then, about the contemporary practice of private tongue-speaking as an aid to personal devotion? Many are claiming to discover through it a new degree of fluency in their approach to God. Others have spoken of a kind of 'psychic release' which they have found liberating and which one would not want to deny them. On the other hand, it needs to be said (from 1 Cor. 14) that if Paul completely forbids public tongue-speaking without interpretation, he strongly discourages private tongue-speaking if the speaker does not understand what he is saying. Verse 13 is often overlooked: 'He who speaks in a tongue should pray for the power to interpret'. Otherwise his mind will be 'unfruitful' or unproductive. So what is he to do? Paul asks himself. His reply is that he will pray and sing 'with the Spirit', but he will do so 'with the mind also'. It is clear that he simply cannot contemplate Christian prayer and praise in which the mind is not actively engaged. --- John R.W. Stott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May 2, 2014</w:t>
      </w:r>
    </w:p>
    <w:p>
      <w:pPr>
        <w:spacing w:after="160"/>
      </w:pPr>
      <w:r>
        <w:rPr>
          <w:rFonts w:ascii="Arial" w:cs="Arial" w:eastAsia="Arial" w:hAnsi="Arial"/>
          <w:sz w:val="22"/>
          <w:szCs w:val="22"/>
        </w:rPr>
        <w:t xml:space="preserve">At the recent consecration of Matthew Alan Gunter as the eighth bishop of Fond du Lac, a very close priest friend of a friend asked the Presiding Bishop’s husband whether she was going to run again! He responded, “Over my dead body!” This pretty well answers the question as to whether or not Katharine Jefferts Schori runs again. Apparently, it’s off the table.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On Jefferts Schori’s recent visit to Nashotah House to memorialize the late Deacon Terry Star, board chairman and Bishop Dan Martins of Springfield told VOL that the "event" was "uneventful." During the colloquy there was a candid, but entirely cordial, exchange between the PB and Fr Gabig over the nature of the ACNA. That was the closest thing there was to drama, and it wasn't even close. In fact, I think it was helpful in both directions.</w:t>
      </w:r>
    </w:p>
    <w:p>
      <w:pPr>
        <w:spacing w:after="160"/>
      </w:pPr>
      <w:r>
        <w:rPr>
          <w:rFonts w:ascii="Arial" w:cs="Arial" w:eastAsia="Arial" w:hAnsi="Arial"/>
          <w:sz w:val="22"/>
          <w:szCs w:val="22"/>
        </w:rPr>
        <w:t xml:space="preserve">Her "encomium homily" was well-crafted, took note of the history and heritage of the House, connected the witness and legacy of Terry Starr with the feast of the day, was laced with scripture, both in quotation and allusion, mentioned Jesus several times, and didn't spout any heresy that I could discern, and I was listening closely for it. Over dinner, she was complimentary of the text and tune of the "seminary hymn" (Firmly I believe...). The day was a needed steroid shot for the relationship between the House and the Episcopal Church.</w:t>
      </w:r>
    </w:p>
    <w:p>
      <w:pPr>
        <w:spacing w:after="160"/>
      </w:pPr>
      <w:r>
        <w:rPr>
          <w:rFonts w:ascii="Arial" w:cs="Arial" w:eastAsia="Arial" w:hAnsi="Arial"/>
          <w:sz w:val="22"/>
          <w:szCs w:val="22"/>
        </w:rPr>
        <w:t xml:space="preserve">I have posted a story from the secular media on this controversial visitation by the Presiding Bishop to Nashotah House. You can read it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Diocese of North Carolina responded to the United Church of Christ’s (UCC) suit against Amendment One along with individual churches, clergy people and same-sex couples seeking to marry. A federal suit filed in the Western District of North Carolina claims that Amendment One, the state law defining opposite-sex marriage as the only legally recognized civil union, infringes on their First Amendment right to practice their religion. Under North Carolina state law, a minister who marries a same-sex couple, which some religious denominations allow, is committing a misdemeanor for performing a marriage ceremony without a marriage license for the couple.</w:t>
      </w:r>
    </w:p>
    <w:p>
      <w:pPr>
        <w:spacing w:after="160"/>
      </w:pPr>
      <w:r>
        <w:rPr>
          <w:rFonts w:ascii="Arial" w:cs="Arial" w:eastAsia="Arial" w:hAnsi="Arial"/>
          <w:sz w:val="22"/>
          <w:szCs w:val="22"/>
        </w:rPr>
        <w:t xml:space="preserve">Clergy and individuals from the Unitarian Universalist, Reform Jewish, Lutheran and Baptist traditions joined the UCC in bringing the suit.</w:t>
      </w:r>
    </w:p>
    <w:p>
      <w:pPr>
        <w:spacing w:after="160"/>
      </w:pPr>
      <w:r>
        <w:rPr>
          <w:rFonts w:ascii="Arial" w:cs="Arial" w:eastAsia="Arial" w:hAnsi="Arial"/>
          <w:sz w:val="22"/>
          <w:szCs w:val="22"/>
        </w:rPr>
        <w:t xml:space="preserve">This is the nation's first faith-based legal challenge to a same-sex marriage ban. It is also the first time an entire religious denomination has joined this type of suit.</w:t>
      </w:r>
    </w:p>
    <w:p>
      <w:pPr>
        <w:spacing w:after="160"/>
      </w:pPr>
      <w:r>
        <w:rPr>
          <w:rFonts w:ascii="Arial" w:cs="Arial" w:eastAsia="Arial" w:hAnsi="Arial"/>
          <w:sz w:val="22"/>
          <w:szCs w:val="22"/>
        </w:rPr>
        <w:t xml:space="preserve">In 2012, the Episcopal Diocese of North Carolina passed a resolution in opposition to any state or federal constitutional amendment prohibiting same-sex civil marriage or civil unions. This opposition affirms the 1994 Episcopal Church resolution calling upon local and state legislatures and the United States Congress to approve measures giving gay and lesbian couples legal protection, including "commitments to mutual support enjoyed by non-gay couples."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How traditionalist are the Church of England's Anglo-Catholic bishops, asks Catholic writer Damian Thompson, writing in the TELEGRAPH. “Their counterparts in America are opposed to the blessing of gay unions. But the English bishops associated with Forward in Faith and the Society of St Hinge and St Bracket (or whatever it's called) are not keen to be drawn on the subject – except to affirm the Church's traditional teaching on marriage.”</w:t>
      </w:r>
    </w:p>
    <w:p>
      <w:pPr>
        <w:spacing w:after="160"/>
      </w:pPr>
      <w:r>
        <w:rPr>
          <w:rFonts w:ascii="Arial" w:cs="Arial" w:eastAsia="Arial" w:hAnsi="Arial"/>
          <w:sz w:val="22"/>
          <w:szCs w:val="22"/>
        </w:rPr>
        <w:t xml:space="preserve">The article posted on Anglican Mainstream suggests that "conservative" Anglo-Catholics are drifting closer to liberal Affirming Catholicism, which combines the theology of the United Reformed Church with the haberdashery of Counter-Reformation Rome. I wonder which Anglo-Catholic church will be the first to bless a gay couple? Margaret Street, perhaps? Wherever it is, you can rest assured that that it will be all exquisitely tasteful…</w:t>
      </w:r>
    </w:p>
    <w:p>
      <w:pPr>
        <w:spacing w:after="160"/>
      </w:pPr>
      <w:r>
        <w:rPr>
          <w:rFonts w:ascii="Arial" w:cs="Arial" w:eastAsia="Arial" w:hAnsi="Arial"/>
          <w:sz w:val="22"/>
          <w:szCs w:val="22"/>
        </w:rPr>
        <w:t xml:space="preserve">The full story can be read here: http://www.anglican-mainstream.net/2014/04/30/stewards-of-mysteries/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new law in Kenya legalizing polygamous “marriages” between one man and multiple women was rebuffed by Anglican Primate Eliud Wabukala who called it “cowardly” and “backward.”</w:t>
      </w:r>
    </w:p>
    <w:p>
      <w:pPr>
        <w:spacing w:after="160"/>
      </w:pPr>
      <w:r>
        <w:rPr>
          <w:rFonts w:ascii="Arial" w:cs="Arial" w:eastAsia="Arial" w:hAnsi="Arial"/>
          <w:sz w:val="22"/>
          <w:szCs w:val="22"/>
        </w:rPr>
        <w:t xml:space="preserve">“I have to say that the proposal...to recognize in law the right of men to have as many wives as they like was cowardly and will be a backward step for Kenya if it becomes law," the Anglican Church of Kenya leader opined.</w:t>
      </w:r>
    </w:p>
    <w:p>
      <w:pPr>
        <w:spacing w:after="160"/>
      </w:pPr>
      <w:r>
        <w:rPr>
          <w:rFonts w:ascii="Arial" w:cs="Arial" w:eastAsia="Arial" w:hAnsi="Arial"/>
          <w:sz w:val="22"/>
          <w:szCs w:val="22"/>
        </w:rPr>
        <w:t xml:space="preserve">The effect of redefining marriage, whether by number of partners or their sexes, he added, “is to cheapen rights so that they become a demand, that we tolerate individual preferences that are destructive of our moral fabric.”</w:t>
      </w:r>
    </w:p>
    <w:p>
      <w:pPr>
        <w:spacing w:after="160"/>
      </w:pPr>
      <w:r>
        <w:rPr>
          <w:rFonts w:ascii="Arial" w:cs="Arial" w:eastAsia="Arial" w:hAnsi="Arial"/>
          <w:sz w:val="22"/>
          <w:szCs w:val="22"/>
        </w:rPr>
        <w:t xml:space="preserve">The archbishop also opposes same-sex “marriage.”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Only in the Anglican Church of Canada: the porous-edge Cathedral and the transgender indie singer.</w:t>
      </w:r>
    </w:p>
    <w:p>
      <w:pPr>
        <w:spacing w:after="160"/>
      </w:pPr>
      <w:r>
        <w:rPr>
          <w:rFonts w:ascii="Arial" w:cs="Arial" w:eastAsia="Arial" w:hAnsi="Arial"/>
          <w:sz w:val="22"/>
          <w:szCs w:val="22"/>
        </w:rPr>
        <w:t xml:space="preserve">Christ Church Cathedral in the Diocese of Montreal has developed porous edges. David of SAMIZDAT said he had to curb his rejoicing at the news that the Cathedral is taking on water and will soon be a fitting metaphor for the church to which it belongs – a decrepit heap of rubble – because that’s not what having porous edges means in Anglican-speak.</w:t>
      </w:r>
    </w:p>
    <w:p>
      <w:pPr>
        <w:spacing w:after="160"/>
      </w:pPr>
      <w:r>
        <w:rPr>
          <w:rFonts w:ascii="Arial" w:cs="Arial" w:eastAsia="Arial" w:hAnsi="Arial"/>
          <w:sz w:val="22"/>
          <w:szCs w:val="22"/>
        </w:rPr>
        <w:t xml:space="preserve">The astute Rev. Rhonda Waters has concluded that up until now, people didn’t come to church because they couldn’t find the door; hence the attraction of a church with porous edges – we can all ooze through the walls.</w:t>
      </w:r>
    </w:p>
    <w:p>
      <w:pPr>
        <w:spacing w:after="160"/>
      </w:pPr>
      <w:r>
        <w:rPr>
          <w:rFonts w:ascii="Arial" w:cs="Arial" w:eastAsia="Arial" w:hAnsi="Arial"/>
          <w:sz w:val="22"/>
          <w:szCs w:val="22"/>
        </w:rPr>
        <w:t xml:space="preserve">To make this even more enticing, the Cathedral recently screened a musical documentary about “a transgender indie singer who grew up in a fundamentalist Christian home on the Canadian prairie.” It’s called “My Prairie Home”.</w:t>
      </w:r>
    </w:p>
    <w:p>
      <w:pPr>
        <w:spacing w:after="160"/>
      </w:pPr>
      <w:r>
        <w:rPr>
          <w:rFonts w:ascii="Arial" w:cs="Arial" w:eastAsia="Arial" w:hAnsi="Arial"/>
          <w:sz w:val="22"/>
          <w:szCs w:val="22"/>
        </w:rPr>
        <w:t xml:space="preserve">“People are no longer familiar with churches and what goes on in them, quite the opposite in fact. As a result, we need to create edges that allow people to peek inside, to slip in and out at their own pace, to test our spaces and our communities without an invitation and without a commitment.”</w:t>
      </w:r>
    </w:p>
    <w:p>
      <w:pPr>
        <w:spacing w:after="160"/>
      </w:pPr>
      <w:r>
        <w:rPr>
          <w:rFonts w:ascii="Arial" w:cs="Arial" w:eastAsia="Arial" w:hAnsi="Arial"/>
          <w:sz w:val="22"/>
          <w:szCs w:val="22"/>
        </w:rPr>
        <w:t xml:space="preserve">“’My Prairie Home’ is a porous-edge event designed not only to create an opportunity for people to check us out but maybe to surprise them as well.”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senior female cleric of the Church of England, the Dean of York, has publicly announced that she would be prepared to bless gay ‘marriages’ and has accused the Church of “driving people away” with its current position on same-sex relationships.</w:t>
      </w:r>
    </w:p>
    <w:p>
      <w:pPr>
        <w:spacing w:after="160"/>
      </w:pPr>
      <w:r>
        <w:rPr>
          <w:rFonts w:ascii="Arial" w:cs="Arial" w:eastAsia="Arial" w:hAnsi="Arial"/>
          <w:sz w:val="22"/>
          <w:szCs w:val="22"/>
        </w:rPr>
        <w:t xml:space="preserve">The Very Rev Vivienne Faull gave an interview to the “Radio Times” in which she disclosed that she has previously “found ways” of celebrating gay and lesbian couples’ civil partnerships while sticking to the Church’s rules that ban official blessings.</w:t>
      </w:r>
    </w:p>
    <w:p>
      <w:pPr>
        <w:spacing w:after="160"/>
      </w:pPr>
      <w:r>
        <w:rPr>
          <w:rFonts w:ascii="Arial" w:cs="Arial" w:eastAsia="Arial" w:hAnsi="Arial"/>
          <w:sz w:val="22"/>
          <w:szCs w:val="22"/>
        </w:rPr>
        <w:t xml:space="preserve">The Dean, who is one of a small group of women allowed to take part in meetings of the House of Bishops, told the magazine: “The blessing of a gay relationship is not theologically a problem for me personally, but I’m under the discipline of the Church and I keep the rules.”</w:t>
      </w:r>
    </w:p>
    <w:p>
      <w:pPr>
        <w:spacing w:after="160"/>
      </w:pPr>
      <w:r>
        <w:rPr>
          <w:rFonts w:ascii="Arial" w:cs="Arial" w:eastAsia="Arial" w:hAnsi="Arial"/>
          <w:sz w:val="22"/>
          <w:szCs w:val="22"/>
        </w:rPr>
        <w:t xml:space="preserve">However, the Dean’s public intervention on this divisive issue for the Church of England can only encourage more indiscipline within the clergy, and division and disillusionment among Church members who witness contradiction between the House of Bishops’ recent ruling stating that no cleric may conduct or bless Same Sex Weddings.</w:t>
      </w:r>
    </w:p>
    <w:p>
      <w:pPr>
        <w:spacing w:after="160"/>
      </w:pPr>
      <w:r>
        <w:rPr>
          <w:rFonts w:ascii="Arial" w:cs="Arial" w:eastAsia="Arial" w:hAnsi="Arial"/>
          <w:sz w:val="22"/>
          <w:szCs w:val="22"/>
        </w:rPr>
        <w:t xml:space="preserve">VOL was told that if and when women bishops is voted in, she will likely be the first woman bishop in the Church of England.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Cuba, the state is slowly returning Catholic churches seized by the Cuban government after the triumph of the Revolution in 1959.</w:t>
      </w:r>
    </w:p>
    <w:p>
      <w:pPr>
        <w:spacing w:after="160"/>
      </w:pPr>
      <w:r>
        <w:rPr>
          <w:rFonts w:ascii="Arial" w:cs="Arial" w:eastAsia="Arial" w:hAnsi="Arial"/>
          <w:sz w:val="22"/>
          <w:szCs w:val="22"/>
        </w:rPr>
        <w:t xml:space="preserve">Nevertheless, the scant information available about this process elicits moderate expectations in some members of congregations affiliated with the Council, such as the Anglican Church.</w:t>
      </w:r>
    </w:p>
    <w:p>
      <w:pPr>
        <w:spacing w:after="160"/>
      </w:pPr>
      <w:r>
        <w:rPr>
          <w:rFonts w:ascii="Arial" w:cs="Arial" w:eastAsia="Arial" w:hAnsi="Arial"/>
          <w:sz w:val="22"/>
          <w:szCs w:val="22"/>
        </w:rPr>
        <w:t xml:space="preserve">Halbert Pons, an Episcopal Church priest in Santiago de Cuba, believes that it will be difficult for many of the buildings to be returned because they’re being used as public schools.</w:t>
      </w:r>
    </w:p>
    <w:p>
      <w:pPr>
        <w:spacing w:after="160"/>
      </w:pPr>
      <w:r>
        <w:rPr>
          <w:rFonts w:ascii="Arial" w:cs="Arial" w:eastAsia="Arial" w:hAnsi="Arial"/>
          <w:sz w:val="22"/>
          <w:szCs w:val="22"/>
        </w:rPr>
        <w:t xml:space="preserve">He recognizes that there is an open channel of communication to obtain grants of land formerly owned by his church that, for various reasons, have been used by the Cuban State in Sola, Camagüey province, and Boquerón, Guantánamo province. [HAVANA news]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Anglican Church of Canada’s (ACoC) recently formed Commission on the Marriage Canon wants to know what you think about changing canon law to permit same-sex couples to marry in the church. To make submissions, you have to be member of the ACoC. Apparently, they are obligated to publish all submissions as long as they don’t contain anything “objectionable”; I’m sure no one reading this would say anything objectionable.</w:t>
      </w:r>
    </w:p>
    <w:p>
      <w:pPr>
        <w:spacing w:after="160"/>
      </w:pPr>
      <w:r>
        <w:rPr>
          <w:rFonts w:ascii="Arial" w:cs="Arial" w:eastAsia="Arial" w:hAnsi="Arial"/>
          <w:sz w:val="22"/>
          <w:szCs w:val="22"/>
        </w:rPr>
        <w:t xml:space="preserve">One can be reasonably certain of two things: 1) it’s going to happen no matter what anyone says; 2) thousands of words will be penned to obscure the truth of 1).</w:t>
      </w:r>
    </w:p>
    <w:p>
      <w:pPr>
        <w:spacing w:after="160"/>
      </w:pPr>
      <w:r>
        <w:rPr>
          <w:rFonts w:ascii="Arial" w:cs="Arial" w:eastAsia="Arial" w:hAnsi="Arial"/>
          <w:sz w:val="22"/>
          <w:szCs w:val="22"/>
        </w:rPr>
        <w:t xml:space="preserve">If I were of a cynical disposition, I might make the point that by submitting opinions that run contrary to the inevitable, you will merely be granting the commission the smug satisfaction of employing the well rehearsed strategy of declaring that they listened to diverse opinions – before ignoring those they didn’t like.</w:t>
      </w:r>
    </w:p>
    <w:p>
      <w:pPr>
        <w:spacing w:after="160"/>
      </w:pPr>
      <w:r>
        <w:rPr>
          <w:rFonts w:ascii="Arial" w:cs="Arial" w:eastAsia="Arial" w:hAnsi="Arial"/>
          <w:sz w:val="22"/>
          <w:szCs w:val="22"/>
        </w:rPr>
        <w:t xml:space="preserve">The terms of reference for the Commission on the Marriage Canon require that all submissions to the Commission be posted on the national church’s website (www.anglican.ca). They will be reviewed prior to posting on the national church’s website. Submissions failing to conform to the Anglican Church of Canada’s existing code of conduct for online contributions will not be posted. Those making such submissions will be contacted and invited to revise their content accordingly.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Rev. Dr. Scot McKnight was ordained to the Sacred Order of Deacons by Bishop Todd Hunter in a morning worship service at Church of the Redeemer in Highland Park, IL, on Saturday, April 26, 2014. Given his extensive experience, Dr. McKnight’s role in the Diocese of Churches for the Sake of Others (C4SO) will include assisting Bishop Hunter and other C4SO leaders with providing theological mentoring of ordination candidates, theological training for C4SO clergy, and reflecting upon contemporary theological issues. While canonically resident in C4SO, Dr. McKnight will be licensed to function as a Deacon at Church of the Redeemer under the oversight of Bishop Ken Ross, PEARUSA, and Canon Jay Greener, Rector of Redeemer.</w:t>
      </w:r>
    </w:p>
    <w:p>
      <w:pPr>
        <w:spacing w:after="160"/>
      </w:pPr>
      <w:r>
        <w:rPr>
          <w:rFonts w:ascii="Arial" w:cs="Arial" w:eastAsia="Arial" w:hAnsi="Arial"/>
          <w:sz w:val="22"/>
          <w:szCs w:val="22"/>
        </w:rPr>
        <w:t xml:space="preserve">“Scot brings significant experience and scholarship to our Diocese and will enrich our theological team,” Bishop Hunter says. “Anglicanism generally, and our Diocese specifically, is gaining a strong leader. I am thankful for the flexibility within the ACNA to build partnerships between Dioceses and jurisdictions for the sake of Kingdom mission.”</w:t>
      </w:r>
    </w:p>
    <w:p>
      <w:pPr>
        <w:spacing w:after="160"/>
      </w:pPr>
      <w:r>
        <w:rPr>
          <w:rFonts w:ascii="Arial" w:cs="Arial" w:eastAsia="Arial" w:hAnsi="Arial"/>
          <w:sz w:val="22"/>
          <w:szCs w:val="22"/>
        </w:rPr>
        <w:t xml:space="preserve">Dr. McKnight describes his call to Anglicanism as a journey and points to the rich Anglican faith and practice he has embraced. “The Anglican Church dwells in the continuity of the great tradition of the church while also sharing the importance of the Protestant Reformation,” he said, “and my own study of the New Testament has led me over time to the centrality of an ecclesiology that partakes in the catholic communion of the Christian faith that also knows it is bound first of all to the Lord through the revelation of Scripture.”</w:t>
      </w:r>
    </w:p>
    <w:p>
      <w:pPr>
        <w:spacing w:after="160"/>
      </w:pPr>
      <w:r>
        <w:rPr>
          <w:rFonts w:ascii="Arial" w:cs="Arial" w:eastAsia="Arial" w:hAnsi="Arial"/>
          <w:sz w:val="22"/>
          <w:szCs w:val="22"/>
        </w:rPr>
        <w:t xml:space="preserve">Dr. McKnight is a recognized authority on the New Testament, early Christianity, and the historical Jesus. He is the author or editor of forty books and is Professor of New Testament at Northern Seminary in Lombard, IL. In addition, he is a sought-after speaker for churches, conferences, colleges, and seminaries, both nationally and internationally. He received his Ph.D. at the University of Nottingham in 1986 and blogs at Jesus Creed.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Diocese of Brandon sues Bishop’s son. Noah Njegovan, the son of the Bishop of Brandon, was arraigned on fraud charges in April 2013. In March 2014, the charges were withdrawn, but now the Diocese of Brandon is suing Njegovan for $350,000.</w:t>
      </w:r>
    </w:p>
    <w:p>
      <w:pPr>
        <w:spacing w:after="160"/>
      </w:pPr>
      <w:r>
        <w:rPr>
          <w:rFonts w:ascii="Arial" w:cs="Arial" w:eastAsia="Arial" w:hAnsi="Arial"/>
          <w:sz w:val="22"/>
          <w:szCs w:val="22"/>
        </w:rPr>
        <w:t xml:space="preserve">The bishop, Jim Njegovan, attempted to endear himself to his congregations by forbidding them from distributing the “Anglican Planet”, by removing a portrait of his predecessor Bishop Malcolm Harding from the cathedral informing him that, because he had joined ANiC, “he could no longer exercise any ordained ministerial function within the Church and not use ministerial titles or wear clerical vesture.” So much for inclusion and diversity. As it turns out, it seems that the bishop would have been better off diverting some of his energies into explaining to his son why embezzling from one’s employer is a career limiting endeavor.</w:t>
      </w:r>
    </w:p>
    <w:p>
      <w:pPr>
        <w:spacing w:after="160"/>
      </w:pPr>
      <w:r>
        <w:rPr>
          <w:rFonts w:ascii="Arial" w:cs="Arial" w:eastAsia="Arial" w:hAnsi="Arial"/>
          <w:sz w:val="22"/>
          <w:szCs w:val="22"/>
        </w:rPr>
        <w:t xml:space="preserve">VOL writer Mary Ann Mueller has put together a major story on this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Free Church of England (FCE) has received three Anglican congregations in Brazil as the first step towards the development of the FCE in that country and the expansion of the FCE mission to new countries for the sake of the Gospel and the Kingdom of God. The congregations in Brazil are registered under the name Igreja Anglicana Reformada (IARB).</w:t>
      </w:r>
    </w:p>
    <w:p>
      <w:pPr>
        <w:spacing w:after="160"/>
      </w:pPr>
      <w:r>
        <w:rPr>
          <w:rFonts w:ascii="Arial" w:cs="Arial" w:eastAsia="Arial" w:hAnsi="Arial"/>
          <w:sz w:val="22"/>
          <w:szCs w:val="22"/>
        </w:rPr>
        <w:t xml:space="preserve">In 2011, the FCE and the IARB began informal conversations. The proposals that emerged were welcomed by the IARB who approved a proposition seeking affiliation and membership in the Free Church of England at their National Synod in 2012.</w:t>
      </w:r>
    </w:p>
    <w:p>
      <w:pPr>
        <w:spacing w:after="160"/>
      </w:pPr>
      <w:r>
        <w:rPr>
          <w:rFonts w:ascii="Arial" w:cs="Arial" w:eastAsia="Arial" w:hAnsi="Arial"/>
          <w:sz w:val="22"/>
          <w:szCs w:val="22"/>
        </w:rPr>
        <w:t xml:space="preserve">This request was brought to the FCE Convocation in 2013, where it was warmly welcomed. The Free Church of England is currently drawing up new Canons to enable it to develop missionary and overseas dioceses. In the meantime, the local congregations of the IARB are under the oversight of the Bishop Primus, in accordance with the existing Canons.</w:t>
      </w:r>
    </w:p>
    <w:p>
      <w:pPr>
        <w:spacing w:after="160"/>
      </w:pPr>
      <w:r>
        <w:rPr>
          <w:rFonts w:ascii="Arial" w:cs="Arial" w:eastAsia="Arial" w:hAnsi="Arial"/>
          <w:sz w:val="22"/>
          <w:szCs w:val="22"/>
        </w:rPr>
        <w:t xml:space="preserve">The first Brazilian congregations were received on Easter Sunday 2014; others are expected to be received during the course of the year. A gradual process is envisaged because of the distance and difference of language between the two countries. The Free Church of England is committed to support and care for the work of the Gospel in Brazil through the mission of the IARB.</w:t>
      </w:r>
    </w:p>
    <w:p>
      <w:pPr>
        <w:spacing w:after="160"/>
      </w:pPr>
      <w:r>
        <w:rPr>
          <w:rFonts w:ascii="Arial" w:cs="Arial" w:eastAsia="Arial" w:hAnsi="Arial"/>
          <w:sz w:val="22"/>
          <w:szCs w:val="22"/>
        </w:rPr>
        <w:t xml:space="preserve">The first congregations of the FCE were formed in 1844 and came together under a common constitution in 1863. For over 150 years, the denomination has been a faithful witness to the Gospel and God's love in England and other parts of the world. In recent years, the FCE has established new local congregations, and is looking for ways to expand the witness and God's mission in England, Europe and all over the world. The Orders of the Free Church of England are recognised by the Church of England.</w:t>
      </w:r>
    </w:p>
    <w:p>
      <w:pPr>
        <w:spacing w:after="160"/>
      </w:pPr>
      <w:r>
        <w:rPr>
          <w:rFonts w:ascii="Arial" w:cs="Arial" w:eastAsia="Arial" w:hAnsi="Arial"/>
          <w:sz w:val="22"/>
          <w:szCs w:val="22"/>
        </w:rPr>
        <w:t xml:space="preserve">The IARB held its first Synod in 2009. It has grown steadily since then. It started with a small house church. At the first Synod, there were five local churches and missions present. Since then, it has grown to more than a dozen missions and congregations.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Church of Scotland is losing members at a rate of more than 1,200 a month, with numbers down more than 10 per cent since 2010, a report to next month’s General Assembly will reveal. The study comes hard on the heels of a separate analysis that revealed entrants to the ministry have dropped to their lowest level in a generation.</w:t>
      </w:r>
    </w:p>
    <w:p>
      <w:pPr>
        <w:spacing w:after="160"/>
      </w:pPr>
      <w:r>
        <w:rPr>
          <w:rFonts w:ascii="Arial" w:cs="Arial" w:eastAsia="Arial" w:hAnsi="Arial"/>
          <w:sz w:val="22"/>
          <w:szCs w:val="22"/>
        </w:rPr>
        <w:t xml:space="preserve">Thousands of members have deserted the Kirk in Courier Country, according to startling new statistics.</w:t>
      </w:r>
    </w:p>
    <w:p>
      <w:pPr>
        <w:spacing w:after="160"/>
      </w:pPr>
      <w:r>
        <w:rPr>
          <w:rFonts w:ascii="Arial" w:cs="Arial" w:eastAsia="Arial" w:hAnsi="Arial"/>
          <w:sz w:val="22"/>
          <w:szCs w:val="22"/>
        </w:rPr>
        <w:t xml:space="preserve">The “disappointing” numbers, which were revealed ahead of the Kirk’s General Assembly in May, show that there are 3,058 fewer members in east and central Scotland.</w:t>
      </w:r>
    </w:p>
    <w:p>
      <w:pPr>
        <w:spacing w:after="160"/>
      </w:pPr>
      <w:r>
        <w:rPr>
          <w:rFonts w:ascii="Arial" w:cs="Arial" w:eastAsia="Arial" w:hAnsi="Arial"/>
          <w:sz w:val="22"/>
          <w:szCs w:val="22"/>
        </w:rPr>
        <w:t xml:space="preserve">At the end of last year, there were just 94,252 members in Courier Country, down from 97,310 at the end of 2012.</w:t>
      </w:r>
    </w:p>
    <w:p>
      <w:pPr>
        <w:spacing w:after="160"/>
      </w:pPr>
      <w:r>
        <w:rPr>
          <w:rFonts w:ascii="Arial" w:cs="Arial" w:eastAsia="Arial" w:hAnsi="Arial"/>
          <w:sz w:val="22"/>
          <w:szCs w:val="22"/>
        </w:rPr>
        <w:t xml:space="preserve">The dramatic drop reflects the deep decline in church membership across the country generally, which has now fallen below 400,000 for the first time.</w:t>
      </w:r>
    </w:p>
    <w:p>
      <w:pPr>
        <w:spacing w:after="160"/>
      </w:pPr>
      <w:r>
        <w:rPr>
          <w:rFonts w:ascii="Arial" w:cs="Arial" w:eastAsia="Arial" w:hAnsi="Arial"/>
          <w:sz w:val="22"/>
          <w:szCs w:val="22"/>
        </w:rPr>
        <w:t xml:space="preserve">A church source has claimed that the situation could be worse than it appears, as membership numbers in the report bear little relation to actual weekly attendance.</w:t>
      </w:r>
    </w:p>
    <w:p>
      <w:pPr>
        <w:spacing w:after="160"/>
      </w:pPr>
      <w:r>
        <w:rPr>
          <w:rFonts w:ascii="Arial" w:cs="Arial" w:eastAsia="Arial" w:hAnsi="Arial"/>
          <w:sz w:val="22"/>
          <w:szCs w:val="22"/>
        </w:rPr>
        <w:t xml:space="preserve">He argued that if the Kirk had 398,389 active members that would mean 287 people filling the pews of every congregation each week, which he said is not the case.</w:t>
      </w:r>
    </w:p>
    <w:p>
      <w:pPr>
        <w:spacing w:after="160"/>
      </w:pPr>
      <w:r>
        <w:rPr>
          <w:rFonts w:ascii="Arial" w:cs="Arial" w:eastAsia="Arial" w:hAnsi="Arial"/>
          <w:sz w:val="22"/>
          <w:szCs w:val="22"/>
        </w:rPr>
        <w:t xml:space="preserve">A senior Church of Scotland clergyman said that the organisation remains one of the largest religious bodies in the country and is an important part of the community.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From the Episcopal Diocese of Georgia comes this new “cross” courtesy of the Episcopal Church Women.</w:t>
      </w:r>
    </w:p>
    <w:p>
      <w:pPr>
        <w:spacing w:after="160"/>
      </w:pPr>
      <w:r>
        <w:rPr>
          <w:rFonts w:ascii="Arial" w:cs="Arial" w:eastAsia="Arial" w:hAnsi="Arial"/>
          <w:sz w:val="22"/>
          <w:szCs w:val="22"/>
        </w:rPr>
        <w:t xml:space="preserve">VOL will be on the lookout for more Christian symbols getting updated with Islamic swirl effects- it’s the next symbolic trend in Interfaith’s dissolution of Christianity.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Canada bars Christian lawyers. Canada Ontario and Nova Scotia have banned lawyers educated at a Christian university from practising law in their provinces. The reason? It's really quite straightforward: the Trinity (= Christian) Western University School of Law, while fully approved by the British Columbian Ministry of Advanced Education and accredited by the Federation of Law Societies of Canada, discourages same-sex intimacy and disagrees with same-sex marriage.</w:t>
      </w:r>
    </w:p>
    <w:p>
      <w:pPr>
        <w:spacing w:after="160"/>
      </w:pPr>
      <w:r>
        <w:rPr>
          <w:rFonts w:ascii="Arial" w:cs="Arial" w:eastAsia="Arial" w:hAnsi="Arial"/>
          <w:sz w:val="22"/>
          <w:szCs w:val="22"/>
        </w:rPr>
        <w:t xml:space="preserve">The fact that the University is otherwise excellent and, they tell us, has been "consistently ranked among the top universities in Canada for Educational Experience by the National Survey of Student Engagement", is of no consequence. The fact that it holds four Canada Research Chairs is irrelevant.</w:t>
      </w:r>
    </w:p>
    <w:p>
      <w:pPr>
        <w:spacing w:after="160"/>
      </w:pPr>
      <w:r>
        <w:rPr>
          <w:rFonts w:ascii="Arial" w:cs="Arial" w:eastAsia="Arial" w:hAnsi="Arial"/>
          <w:sz w:val="22"/>
          <w:szCs w:val="22"/>
        </w:rPr>
        <w:t xml:space="preserve">TWU has at the heart of its ethos a Community Covenant which requires all staff and students to abstain from “sexual intimacy that violates the sacredness of marriage between a man and a woman.”</w:t>
      </w:r>
    </w:p>
    <w:p>
      <w:pPr>
        <w:spacing w:after="160"/>
      </w:pPr>
      <w:r>
        <w:rPr>
          <w:rFonts w:ascii="Arial" w:cs="Arial" w:eastAsia="Arial" w:hAnsi="Arial"/>
          <w:sz w:val="22"/>
          <w:szCs w:val="22"/>
        </w:rPr>
        <w:t xml:space="preserve">This, of course, is unacceptably narrow-minded and discriminatory, not to say homophobic and bigoted. It is entirely legal and constitutional - indeed the Supreme Court, no less, has ruled it to be so. But such religiously-induced apartheid is a manifest evil to an elite body of barristers and must be eradicated from society. And so TWU's law degrees are not fit to be recognised by the law societies of Ontario and Nova Scotia, meaning its future law graduates are not fit to be admitted to the bar. Cardus Daily observes: "In short, students who are taught at TWU are presumed - before the school has even produced a single graduate - to be so bigoted as to not be worthy of practicing the same law which upholds the right of their school to teach them and to require them to sign a commitment to a particular conception of sexual conduct."</w:t>
      </w:r>
    </w:p>
    <w:p>
      <w:pPr>
        <w:spacing w:after="160"/>
      </w:pPr>
      <w:r>
        <w:rPr>
          <w:rFonts w:ascii="Arial" w:cs="Arial" w:eastAsia="Arial" w:hAnsi="Arial"/>
          <w:sz w:val="22"/>
          <w:szCs w:val="22"/>
        </w:rPr>
        <w:t xml:space="preserve">The full story can be read here: http://www.torontosun.com/videos/search/ANTI%20CHRISTIAN%20BULLYING/anti-christian-bullying/3517835781001</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Will the Anglican Church in North America be recognized by the Archbishop of Canterbury? The question was put to visiting Bishop Michael Nazir-Ali (former Bishop of Rochester) at a CANA East Synod of several hundred priests, bishops and laity meeting in Wayne, PA this week.</w:t>
      </w:r>
    </w:p>
    <w:p>
      <w:pPr>
        <w:spacing w:after="160"/>
      </w:pPr>
      <w:r>
        <w:rPr>
          <w:rFonts w:ascii="Arial" w:cs="Arial" w:eastAsia="Arial" w:hAnsi="Arial"/>
          <w:sz w:val="22"/>
          <w:szCs w:val="22"/>
        </w:rPr>
        <w:t xml:space="preserve">The highly educated bishop, who should have been the Archbishop of Canterbury but lost out to Rowan Williams, told the assembled gathering that it was more important to be in a living relationship in communion with other faithful Anglican Christians. Nazir-Ali called it Anglo-philism.</w:t>
      </w:r>
    </w:p>
    <w:p>
      <w:pPr>
        <w:spacing w:after="160"/>
      </w:pPr>
      <w:r>
        <w:rPr>
          <w:rFonts w:ascii="Arial" w:cs="Arial" w:eastAsia="Arial" w:hAnsi="Arial"/>
          <w:sz w:val="22"/>
          <w:szCs w:val="22"/>
        </w:rPr>
        <w:t xml:space="preserve">“Athanasius was not concerned with communion with Constantinople as to whether Constantinople was orthodox in faith. If Athanasius had compromised we would all be Arians to day.</w:t>
      </w:r>
    </w:p>
    <w:p>
      <w:pPr>
        <w:spacing w:after="160"/>
      </w:pPr>
      <w:r>
        <w:rPr>
          <w:rFonts w:ascii="Arial" w:cs="Arial" w:eastAsia="Arial" w:hAnsi="Arial"/>
          <w:sz w:val="22"/>
          <w:szCs w:val="22"/>
        </w:rPr>
        <w:t xml:space="preserve">“I think it is very unlikely that the ABC will recognize the ACNA in any formal sense. I think he will recognize the ACNA as an ecumenical partner. Welby believes the ACNA must reconcile with The Episcopal Church. However I don’t think it matters. At the Nairobi GAFCON II conference the ABC came. Then he denied he had come but 7,000 people saw him. As the Principle celebrant on Sunday at the cathedral, Archbishop Welby received communion from bob Duncan. “I thought it was excellently organized.”</w:t>
      </w:r>
    </w:p>
    <w:p>
      <w:pPr>
        <w:spacing w:after="160"/>
      </w:pPr>
      <w:r>
        <w:rPr>
          <w:rFonts w:ascii="Arial" w:cs="Arial" w:eastAsia="Arial" w:hAnsi="Arial"/>
          <w:sz w:val="22"/>
          <w:szCs w:val="22"/>
        </w:rPr>
        <w:t xml:space="preserve">I will write more about this important Synod which saw the bishop deliver his thoughts on women’s ordination.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This month’s free audiobook from christianaudio: “Evangelism and the Sovereignty of God” by J.I. Packer can be downloaded here,</w:t>
      </w:r>
    </w:p>
    <w:p>
      <w:pPr>
        <w:spacing w:after="160"/>
      </w:pPr>
      <w:r>
        <w:rPr>
          <w:rFonts w:ascii="Arial" w:cs="Arial" w:eastAsia="Arial" w:hAnsi="Arial"/>
          <w:sz w:val="22"/>
          <w:szCs w:val="22"/>
        </w:rPr>
        <w:t xml:space="preserve">http://prydain.wordpress.com/2014/05/02/this-months-free-audiobook-from-christianaudio-evangelism-and-the-sovereignty-of-god-by-j-i-packer/</w:t>
      </w:r>
    </w:p>
    <w:p>
      <w:pPr>
        <w:spacing w:after="160"/>
      </w:pPr>
      <w:r>
        <w:rPr>
          <w:rFonts w:ascii="Arial" w:cs="Arial" w:eastAsia="Arial" w:hAnsi="Arial"/>
          <w:sz w:val="22"/>
          <w:szCs w:val="22"/>
        </w:rPr>
        <w:t xml:space="preserve">This is a wonderful chance to listen to a true classic. The notes on the site say: “God is sovereign, can Christians sit back and not bother to evangelize? Or does active evangelism imply that God is not really sovereign at all? What is an antinomy? This classic audiobook by J.I. Packer clarifies the sovereignty of God, the responsibility of man, and the heart of God to seek and save the lost.”</w:t>
      </w:r>
    </w:p>
    <w:p>
      <w:pPr>
        <w:spacing w:after="160"/>
      </w:pPr>
      <w:r>
        <w:rPr>
          <w:rFonts w:ascii="Arial" w:cs="Arial" w:eastAsia="Arial" w:hAnsi="Arial"/>
          <w:sz w:val="22"/>
          <w:szCs w:val="22"/>
        </w:rPr>
        <w:t xml:space="preserve">I heartily commend this book to you.</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We are in the midst of our spring fund raising appeal and we hope you will make a tax deductible contribution to VOL to keep us going. Thousands of you go each day to VOL’s website but only a small group support us. I don’t understand that. Ask yourself what you pay for newspapers, magazines, TV, Internet and more. Then ask what does VOL give you what you won’t find anywhere else? You can send a check to the address below or through PAYPAL.</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570 Twin Lakes Road</w:t>
      </w:r>
    </w:p>
    <w:p>
      <w:pPr>
        <w:spacing w:after="160"/>
      </w:pPr>
      <w:r>
        <w:rPr>
          <w:rFonts w:ascii="Arial" w:cs="Arial" w:eastAsia="Arial" w:hAnsi="Arial"/>
          <w:sz w:val="22"/>
          <w:szCs w:val="22"/>
        </w:rPr>
        <w:t xml:space="preserve">P.O. Box 111</w:t>
      </w:r>
    </w:p>
    <w:p>
      <w:pPr>
        <w:spacing w:after="160"/>
      </w:pPr>
      <w:r>
        <w:rPr>
          <w:rFonts w:ascii="Arial" w:cs="Arial" w:eastAsia="Arial" w:hAnsi="Arial"/>
          <w:sz w:val="22"/>
          <w:szCs w:val="22"/>
        </w:rPr>
        <w:t xml:space="preserve">Shohola, PA 18458</w:t>
      </w:r>
    </w:p>
    <w:p>
      <w:pPr>
        <w:spacing w:after="160"/>
      </w:pPr>
      <w:r>
        <w:rPr>
          <w:rFonts w:ascii="Arial" w:cs="Arial" w:eastAsia="Arial" w:hAnsi="Arial"/>
          <w:sz w:val="22"/>
          <w:szCs w:val="22"/>
        </w:rPr>
        <w:t xml:space="preserve">VOL's PAYPAL link here: www.virtueonline.org/donate.html</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KJS WILL NOT RUN AGAIN FOR PB SAYS HUBBY*ABC WILL NOT RECOGNIZE ACNA SAYS BISHOP</dc:title>
  <dc:creator>VirtueOnline Archive</dc:creator>
  <cp:lastModifiedBy>Un-named</cp:lastModifiedBy>
  <cp:revision>1</cp:revision>
  <dcterms:created xsi:type="dcterms:W3CDTF">2026-04-22T11:55:54.925Z</dcterms:created>
  <dcterms:modified xsi:type="dcterms:W3CDTF">2026-04-22T11:55:54.925Z</dcterms:modified>
</cp:coreProperties>
</file>

<file path=docProps/custom.xml><?xml version="1.0" encoding="utf-8"?>
<Properties xmlns="http://schemas.openxmlformats.org/officeDocument/2006/custom-properties" xmlns:vt="http://schemas.openxmlformats.org/officeDocument/2006/docPropsVTypes"/>
</file>