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JANUARY 21: A DAY FOR EPISCOPALIANS TO REJOICE</w:t>
      </w:r>
    </w:p>
    <w:p>
      <w:pPr>
        <w:pBdr>
          <w:bottom w:val="single" w:color="AAAAAA" w:sz="6"/>
        </w:pBdr>
        <w:spacing w:after="200" w:before="0"/>
      </w:pPr>
    </w:p>
    <w:p>
      <w:pPr>
        <w:spacing w:after="160"/>
      </w:pPr>
      <w:r>
        <w:rPr>
          <w:rFonts w:ascii="Arial" w:cs="Arial" w:eastAsia="Arial" w:hAnsi="Arial"/>
          <w:sz w:val="22"/>
          <w:szCs w:val="22"/>
        </w:rPr>
        <w:t xml:space="preserve">For 460 years our Prayer Book -- ancient, beautiful, and true -- has endured, despite attempts to destroy it.</w:t>
      </w:r>
    </w:p>
    <w:p>
      <w:pPr>
        <w:spacing w:after="160"/>
      </w:pPr>
      <w:r>
        <w:rPr>
          <w:rFonts w:ascii="Arial" w:cs="Arial" w:eastAsia="Arial" w:hAnsi="Arial"/>
          <w:sz w:val="22"/>
          <w:szCs w:val="22"/>
        </w:rPr>
        <w:t xml:space="preserve">Today marks 460 years of Common Prayer in the Church of England and, later, the American Protestant Episcopal Church, then named Episcopal Church USA (ECUSA), now called The Episcopal Church (TEC). In 1549, Archbishop Thomas Cranmer issued the first Book of Common Prayer -- written in beautiful language, accessible to all, and, most important, based on holy scripture.</w:t>
      </w:r>
    </w:p>
    <w:p>
      <w:pPr>
        <w:spacing w:after="160"/>
      </w:pPr>
      <w:r>
        <w:rPr>
          <w:rFonts w:ascii="Arial" w:cs="Arial" w:eastAsia="Arial" w:hAnsi="Arial"/>
          <w:sz w:val="22"/>
          <w:szCs w:val="22"/>
        </w:rPr>
        <w:t xml:space="preserve">Approval of this Prayer Book was carried through both houses of Parliament on January 21, 1549, by an Act of Uniformity which made its use compulsory throughout the Church of England.</w:t>
      </w:r>
    </w:p>
    <w:p>
      <w:pPr>
        <w:spacing w:after="160"/>
      </w:pPr>
      <w:r>
        <w:rPr>
          <w:rFonts w:ascii="Arial" w:cs="Arial" w:eastAsia="Arial" w:hAnsi="Arial"/>
          <w:sz w:val="22"/>
          <w:szCs w:val="22"/>
        </w:rPr>
        <w:t xml:space="preserve">In the United States, of course, we have a Constitution that states in its First Amendment: "Congress shall make no law respecting an establishment of religion, or prohibiting the free exercise thereof . . ." Our founding fathers left it up to the people, not the government, to establish our forms of worship. In 1789, the English Prayer Book of 1662, still in use today in the Church of England despite all assaults of the revisionists, was adapted for use in the United States with minimal changes and unaltered doctrine. Prayers for the king and royal family were deleted. But the creeds and other statements of our core beliefs remained intact as they had through revisions in 1552, 1559, and 1604, and would through the revisions of 1892.</w:t>
      </w:r>
    </w:p>
    <w:p>
      <w:pPr>
        <w:spacing w:after="160"/>
      </w:pPr>
      <w:r>
        <w:rPr>
          <w:rFonts w:ascii="Arial" w:cs="Arial" w:eastAsia="Arial" w:hAnsi="Arial"/>
          <w:sz w:val="22"/>
          <w:szCs w:val="22"/>
        </w:rPr>
        <w:t xml:space="preserve">And so our core beliefs endure through the 1928 Book of Common Prayer, still in use throughout TEC and the Global Anglican Communion, despite constant battering from the sociopolitical left within our Church. In fact, TEC General Conventions of 1979 ("The Denver Resolution") and 2000 affirmed that the 1928 BCP should remain in use within our Church.</w:t>
      </w:r>
    </w:p>
    <w:p>
      <w:pPr>
        <w:spacing w:after="160"/>
      </w:pPr>
      <w:r>
        <w:rPr>
          <w:rFonts w:ascii="Arial" w:cs="Arial" w:eastAsia="Arial" w:hAnsi="Arial"/>
          <w:sz w:val="22"/>
          <w:szCs w:val="22"/>
        </w:rPr>
        <w:t xml:space="preserve">The revised Prayer Book of 1979 was the first to depart radically from the "faith once and for all delivered to the saints." The revisions in this book and in subsequent rites and "trial uses" actually change the faith, splitting our Church into two religions -- one Christian, the other secular; for example, imparting a human, but not divine, nature to Christ (Compare the Creeds 1928 and 1979), emphasizing social reform over repentance and forgiveness (Compare Baptism in the two BCPs), and weakening the marriage vows (Again, compare).</w:t>
      </w:r>
    </w:p>
    <w:p>
      <w:pPr>
        <w:spacing w:after="160"/>
      </w:pPr>
      <w:r>
        <w:rPr>
          <w:rFonts w:ascii="Arial" w:cs="Arial" w:eastAsia="Arial" w:hAnsi="Arial"/>
          <w:sz w:val="22"/>
          <w:szCs w:val="22"/>
        </w:rPr>
        <w:t xml:space="preserve">Episcopalians for Traditional Faith (ETF) supports the use of the 1928 BCP within the Episcopal Church. We are a nonprofit, all-volunteer organization. For more information on ETF and the 1928 Book of Common Prayer, subscribe to our free newsletter, Update, and visit us at www.etf1928.org as we continue to develop our new website.</w:t>
      </w:r>
    </w:p>
    <w:p>
      <w:pPr>
        <w:spacing w:after="160"/>
      </w:pPr>
      <w:r>
        <w:rPr>
          <w:rFonts w:ascii="Arial" w:cs="Arial" w:eastAsia="Arial" w:hAnsi="Arial"/>
          <w:sz w:val="22"/>
          <w:szCs w:val="22"/>
        </w:rPr>
        <w:t xml:space="preserve">ETF representatives will attend TEC General Convention in Anaheim, California in July to monitor the actions of Bishops and Delegates in practicing "inclusivity" to the respectful faithful as they certainly will to the noisy, tiresome pressure groups that will be there, too, pushing for yet more radical changes to a liturgy already secularized beyond recognition. We'll attend committee meetings and legislative sessions. We'll speak in support of the 1928 BCP, its faith and order. We'll report to you daily from the convention floor.</w:t>
      </w:r>
    </w:p>
    <w:p>
      <w:pPr>
        <w:spacing w:after="160"/>
      </w:pPr>
      <w:r>
        <w:rPr>
          <w:rFonts w:ascii="Arial" w:cs="Arial" w:eastAsia="Arial" w:hAnsi="Arial"/>
          <w:sz w:val="22"/>
          <w:szCs w:val="22"/>
        </w:rPr>
        <w:t xml:space="preserve">Now is the time to act. Please help us send ETF representatives to General Convention. Take time today to write a check to ETF and send it to ETF, P.O. Box 361, Mill Neck, NY 11765. Or go to our website and make a donation through PayPal. Donations are tax deductable. We appreciate any help you can give. We'll stay in touch to keep you informed on ETF activities made possible by your generosity.</w:t>
      </w:r>
    </w:p>
    <w:p>
      <w:pPr>
        <w:spacing w:after="160"/>
      </w:pPr>
      <w:r>
        <w:rPr>
          <w:rFonts w:ascii="Arial" w:cs="Arial" w:eastAsia="Arial" w:hAnsi="Arial"/>
          <w:sz w:val="22"/>
          <w:szCs w:val="22"/>
        </w:rPr>
        <w:t xml:space="preserve">Finally, please take time today to say a prayer of thanksgiving for our irreplaceable, reverent, and true Book of Common Prayer -- from January 21, 1549 to January 21, 2009 ever constant in a world beset by secular change.</w:t>
      </w:r>
    </w:p>
    <w:p>
      <w:pPr>
        <w:spacing w:after="160"/>
      </w:pPr>
      <w:r>
        <w:rPr>
          <w:rFonts w:ascii="Arial" w:cs="Arial" w:eastAsia="Arial" w:hAnsi="Arial"/>
          <w:sz w:val="22"/>
          <w:szCs w:val="22"/>
        </w:rPr>
        <w:t xml:space="preserve">Best regards,</w:t>
      </w:r>
    </w:p>
    <w:p>
      <w:pPr>
        <w:spacing w:after="160"/>
      </w:pPr>
      <w:r>
        <w:rPr>
          <w:rFonts w:ascii="Arial" w:cs="Arial" w:eastAsia="Arial" w:hAnsi="Arial"/>
          <w:sz w:val="22"/>
          <w:szCs w:val="22"/>
        </w:rPr>
        <w:t xml:space="preserve">Jan Mahood Editor,</w:t>
      </w:r>
    </w:p>
    <w:p>
      <w:pPr>
        <w:spacing w:after="160"/>
      </w:pPr>
      <w:r>
        <w:rPr>
          <w:rFonts w:ascii="Arial" w:cs="Arial" w:eastAsia="Arial" w:hAnsi="Arial"/>
          <w:sz w:val="22"/>
          <w:szCs w:val="22"/>
        </w:rPr>
        <w:t xml:space="preserve">ETF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JANUARY 21: A DAY FOR EPISCOPALIANS TO REJOICE</dc:title>
  <dc:creator>VirtueOnline Archive</dc:creator>
  <cp:lastModifiedBy>Un-named</cp:lastModifiedBy>
  <cp:revision>1</cp:revision>
  <dcterms:created xsi:type="dcterms:W3CDTF">2026-04-22T11:54:55.580Z</dcterms:created>
  <dcterms:modified xsi:type="dcterms:W3CDTF">2026-04-22T11:54:55.580Z</dcterms:modified>
</cp:coreProperties>
</file>

<file path=docProps/custom.xml><?xml version="1.0" encoding="utf-8"?>
<Properties xmlns="http://schemas.openxmlformats.org/officeDocument/2006/custom-properties" xmlns:vt="http://schemas.openxmlformats.org/officeDocument/2006/docPropsVTypes"/>
</file>