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IT'S THE BIBLE: DON'T EXPECT IT TO BE EASY, SAYS DR WILLIAMS</w:t>
      </w:r>
    </w:p>
    <w:p>
      <w:pPr>
        <w:pBdr>
          <w:bottom w:val="single" w:color="AAAAAA" w:sz="6"/>
        </w:pBdr>
        <w:spacing w:after="200" w:before="0"/>
      </w:pPr>
    </w:p>
    <w:p>
      <w:pPr>
        <w:spacing w:after="240"/>
      </w:pPr>
      <w:r>
        <w:rPr>
          <w:rFonts w:ascii="Arial" w:cs="Arial" w:eastAsia="Arial" w:hAnsi="Arial"/>
          <w:i/>
          <w:iCs/>
          <w:color w:val="666666"/>
          <w:sz w:val="20"/>
          <w:szCs w:val="20"/>
        </w:rPr>
        <w:t xml:space="preserve">by Glyn Paflin  |  THE CHURCH TIMES</w:t>
      </w:r>
    </w:p>
    <w:p>
      <w:pPr>
        <w:spacing w:after="160"/>
      </w:pPr>
      <w:r>
        <w:rPr>
          <w:rFonts w:ascii="Arial" w:cs="Arial" w:eastAsia="Arial" w:hAnsi="Arial"/>
          <w:sz w:val="22"/>
          <w:szCs w:val="22"/>
        </w:rPr>
        <w:t xml:space="preserve">http://www.churchtimes.co.uk/content.asp?id=120692</w:t>
      </w:r>
    </w:p>
    <w:p>
      <w:pPr>
        <w:spacing w:after="160"/>
      </w:pPr>
      <w:r>
        <w:rPr>
          <w:rFonts w:ascii="Arial" w:cs="Arial" w:eastAsia="Arial" w:hAnsi="Arial"/>
          <w:sz w:val="22"/>
          <w:szCs w:val="22"/>
        </w:rPr>
        <w:t xml:space="preserve">November 18, 2011</w:t>
      </w:r>
    </w:p>
    <w:p>
      <w:pPr>
        <w:spacing w:after="160"/>
      </w:pPr>
      <w:r>
        <w:rPr>
          <w:rFonts w:ascii="Arial" w:cs="Arial" w:eastAsia="Arial" w:hAnsi="Arial"/>
          <w:sz w:val="22"/>
          <w:szCs w:val="22"/>
        </w:rPr>
        <w:t xml:space="preserve">TODAY's Bible translators should turn to the King James Version (KJV) when they are tempted to try to make the scriptures seem more accessible than they really are, the Archbishop of Canterbury said on Wednesday afternoon.</w:t>
      </w:r>
    </w:p>
    <w:p>
      <w:pPr>
        <w:spacing w:after="160"/>
      </w:pPr>
      <w:r>
        <w:rPr>
          <w:rFonts w:ascii="Arial" w:cs="Arial" w:eastAsia="Arial" w:hAnsi="Arial"/>
          <w:sz w:val="22"/>
          <w:szCs w:val="22"/>
        </w:rPr>
        <w:t xml:space="preserve">Speaking in Westminster Abbey at the service in celebration of the 400th anniversary of the KJV, Dr Williams warned: "To celebrate the Bible of 1611 is not to genuflect before a timeless masterpiece, to salute a perfect translation; the translators would have been both baffled and embarrassed by any such idea.</w:t>
      </w:r>
    </w:p>
    <w:p>
      <w:pPr>
        <w:spacing w:after="160"/>
      </w:pPr>
      <w:r>
        <w:rPr>
          <w:rFonts w:ascii="Arial" w:cs="Arial" w:eastAsia="Arial" w:hAnsi="Arial"/>
          <w:sz w:val="22"/>
          <w:szCs w:val="22"/>
        </w:rPr>
        <w:t xml:space="preserve">"It is to recognise the absolute seriousness with which they sought to find in our language words that would pass on to us hearers and readers in the English tongue the almost unbearable weight of divine and intelligence and love pressing down on those who first en­countered it and tried to embody it in writing."</w:t>
      </w:r>
    </w:p>
    <w:p>
      <w:pPr>
        <w:spacing w:after="160"/>
      </w:pPr>
      <w:r>
        <w:rPr>
          <w:rFonts w:ascii="Arial" w:cs="Arial" w:eastAsia="Arial" w:hAnsi="Arial"/>
          <w:sz w:val="22"/>
          <w:szCs w:val="22"/>
        </w:rPr>
        <w:t xml:space="preserve">The Archbishop began his sermon by asking what made a good translation. "A good translation", he suggested, "will be an invitation to read again, and to probe, and reflect, and imagine with the text. Rather than letting me say, 'Now I understand,' it prompts the response, "Now the work begins.'"</w:t>
      </w:r>
    </w:p>
    <w:p>
      <w:pPr>
        <w:spacing w:after="160"/>
      </w:pPr>
      <w:r>
        <w:rPr>
          <w:rFonts w:ascii="Arial" w:cs="Arial" w:eastAsia="Arial" w:hAnsi="Arial"/>
          <w:sz w:val="22"/>
          <w:szCs w:val="22"/>
        </w:rPr>
        <w:t xml:space="preserve">To translate any work of significance was to reveal, but not exhaust, a range of meanings in the original. "We have all suffered from a mindset in the last couple of centuries that has assumed there is an end to translating and under­standing, and thus that there is something wrong with any version of a text that fails to settle disputes and to provide an account of the truth that no one could disagree with. But what the 1611 translators grasped was that hearing the Word of God was a lifelong calling that had to be undertaken in the company of other readers, and was never something that left us where we started."</w:t>
      </w:r>
    </w:p>
    <w:p>
      <w:pPr>
        <w:spacing w:after="160"/>
      </w:pPr>
      <w:r>
        <w:rPr>
          <w:rFonts w:ascii="Arial" w:cs="Arial" w:eastAsia="Arial" w:hAnsi="Arial"/>
          <w:sz w:val="22"/>
          <w:szCs w:val="22"/>
        </w:rPr>
        <w:t xml:space="preserve">What made a good translation was that there was no attempt to smooth over the stumbling. "The 1611 translators never let us down in this, never seek to make it easy. It is one of the things that gives this version its abiding importance. It remains an invitation to work, to open up our own language to this weight and presence of gift."</w:t>
      </w:r>
    </w:p>
    <w:p>
      <w:pPr>
        <w:spacing w:after="160"/>
      </w:pPr>
      <w:r>
        <w:rPr>
          <w:rFonts w:ascii="Arial" w:cs="Arial" w:eastAsia="Arial" w:hAnsi="Arial"/>
          <w:sz w:val="22"/>
          <w:szCs w:val="22"/>
        </w:rPr>
        <w:t xml:space="preserve">The English Reformation had often made use of the phrase "God's Word written" to describe scripture, he said. "We should not take this to mean a mechanical dictation; rather it says that when human language writes what God does and says in all his acts throughout history, the Bible is what it looks like - wax bearing the imprint of . . . the weight of the Word. To read or rather to hear that Word in our reading and hearing of scripture is not to thumb through a volume of records and commands, but to absorb scripture's language in such a way, at such a depth, that we sense that weight and accept the burden and the joy of labouring at a lifelong response to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IT'S THE BIBLE: DON'T EXPECT IT TO BE EASY, SAYS DR WILLIAMS</dc:title>
  <dc:creator>VirtueOnline Archive</dc:creator>
  <cp:lastModifiedBy>Un-named</cp:lastModifiedBy>
  <cp:revision>1</cp:revision>
  <dcterms:created xsi:type="dcterms:W3CDTF">2026-04-22T11:55:34.063Z</dcterms:created>
  <dcterms:modified xsi:type="dcterms:W3CDTF">2026-04-22T11:55:34.063Z</dcterms:modified>
</cp:coreProperties>
</file>

<file path=docProps/custom.xml><?xml version="1.0" encoding="utf-8"?>
<Properties xmlns="http://schemas.openxmlformats.org/officeDocument/2006/custom-properties" xmlns:vt="http://schemas.openxmlformats.org/officeDocument/2006/docPropsVTypes"/>
</file>