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 CHURCH OF ENGLAND FINISHED? SHOULD IT BE? - PETER HITCHENS</w:t>
      </w:r>
    </w:p>
    <w:p>
      <w:pPr>
        <w:pBdr>
          <w:bottom w:val="single" w:color="AAAAAA" w:sz="6"/>
        </w:pBdr>
        <w:spacing w:after="200" w:before="0"/>
      </w:pPr>
    </w:p>
    <w:p>
      <w:pPr>
        <w:spacing w:after="160"/>
      </w:pPr>
      <w:r>
        <w:rPr>
          <w:rFonts w:ascii="Arial" w:cs="Arial" w:eastAsia="Arial" w:hAnsi="Arial"/>
          <w:sz w:val="22"/>
          <w:szCs w:val="22"/>
        </w:rPr>
        <w:t xml:space="preserve">Read Peter Hitchens only in The Mail on Sunday</w:t>
      </w:r>
    </w:p>
    <w:p>
      <w:pPr>
        <w:spacing w:after="160"/>
      </w:pPr>
      <w:r>
        <w:rPr>
          <w:rFonts w:ascii="Arial" w:cs="Arial" w:eastAsia="Arial" w:hAnsi="Arial"/>
          <w:sz w:val="22"/>
          <w:szCs w:val="22"/>
        </w:rPr>
        <w:t xml:space="preserve">http://hitchensblog.mailonsunday.co.uk/2008/02/is-the-church-o.html</w:t>
      </w:r>
    </w:p>
    <w:p>
      <w:pPr>
        <w:spacing w:after="160"/>
      </w:pPr>
      <w:r>
        <w:rPr>
          <w:rFonts w:ascii="Arial" w:cs="Arial" w:eastAsia="Arial" w:hAnsi="Arial"/>
          <w:sz w:val="22"/>
          <w:szCs w:val="22"/>
        </w:rPr>
        <w:t xml:space="preserve">March 13, 2008</w:t>
      </w:r>
    </w:p>
    <w:p>
      <w:pPr>
        <w:spacing w:after="160"/>
      </w:pPr>
      <w:r>
        <w:rPr>
          <w:rFonts w:ascii="Arial" w:cs="Arial" w:eastAsia="Arial" w:hAnsi="Arial"/>
          <w:sz w:val="22"/>
          <w:szCs w:val="22"/>
        </w:rPr>
        <w:t xml:space="preserve">I love the Church of England. By that I do not mean its bishops, its arid modern prayers and poetry-free, unmemorable modern bibles, nor its stripped and carpeted modernised churches, its compulsory handshakes, perky modern hymns or happy-clappy conventicles where everyone is saved. If I'm saved it was such a narrow squeak that I think it wiser not to go on about it, as the man said.</w:t>
      </w:r>
    </w:p>
    <w:p>
      <w:pPr>
        <w:spacing w:after="160"/>
      </w:pPr>
      <w:r>
        <w:rPr>
          <w:rFonts w:ascii="Arial" w:cs="Arial" w:eastAsia="Arial" w:hAnsi="Arial"/>
          <w:sz w:val="22"/>
          <w:szCs w:val="22"/>
        </w:rPr>
        <w:t xml:space="preserve">What I love is the wondrous Elizabethan settlement which refused to make windows into men's souls and allowed Catholics and Protestants to forget their differences in a rather beautiful ambiguity.</w:t>
      </w:r>
    </w:p>
    <w:p>
      <w:pPr>
        <w:spacing w:after="160"/>
      </w:pPr>
      <w:r>
        <w:rPr>
          <w:rFonts w:ascii="Arial" w:cs="Arial" w:eastAsia="Arial" w:hAnsi="Arial"/>
          <w:sz w:val="22"/>
          <w:szCs w:val="22"/>
        </w:rPr>
        <w:t xml:space="preserve">That settlement is expressed in several ways. It lingers in buildings, in books, in music, a sort of ghostly presence just within reach at certain times of day and in a few unravaged, unwrecked parts of this country. It also continues to survive as a body of thought, song and literature, quite immune from the peculiar bureaucratic organisation which currently uses the Church's name.</w:t>
      </w:r>
    </w:p>
    <w:p>
      <w:pPr>
        <w:spacing w:after="160"/>
      </w:pPr>
      <w:r>
        <w:rPr>
          <w:rFonts w:ascii="Arial" w:cs="Arial" w:eastAsia="Arial" w:hAnsi="Arial"/>
          <w:sz w:val="22"/>
          <w:szCs w:val="22"/>
        </w:rPr>
        <w:t xml:space="preserve">It is still often to be found in churches and cathedrals which - though sadly stripped of much loveliness - managed to retain and guard far more of their pre-Reformation mystery and art than in any other Protestant country.</w:t>
      </w:r>
    </w:p>
    <w:p>
      <w:pPr>
        <w:spacing w:after="160"/>
      </w:pPr>
      <w:r>
        <w:rPr>
          <w:rFonts w:ascii="Arial" w:cs="Arial" w:eastAsia="Arial" w:hAnsi="Arial"/>
          <w:sz w:val="22"/>
          <w:szCs w:val="22"/>
        </w:rPr>
        <w:t xml:space="preserve">It is to be found in the 1662 Book of Common Prayer, itself quarried from Coverdale's Bible and from the later Authorised Version, written in the Golden Age of the English language by people who understood poetry, cadence, music and memory - and who were concerned to keep what they could of a much older heritage.</w:t>
      </w:r>
    </w:p>
    <w:p>
      <w:pPr>
        <w:spacing w:after="160"/>
      </w:pPr>
      <w:r>
        <w:rPr>
          <w:rFonts w:ascii="Arial" w:cs="Arial" w:eastAsia="Arial" w:hAnsi="Arial"/>
          <w:sz w:val="22"/>
          <w:szCs w:val="22"/>
        </w:rPr>
        <w:t xml:space="preserve">I don't expect to carry Roman Catholics with me here, as they have long ago constructed a myth about the Church of England which is, like all good myths, rooted in truth but yet not entirely true. The torture and judicial murder of Roman Catholic martyrs such as Edmund Campion remain as a gory stain on Elizabeth and on the Anglican tradition. But Campion (as Evelyn Waugh's fine biography makes clear) sought his martyrdom and refused all opportunities to evade it.</w:t>
      </w:r>
    </w:p>
    <w:p>
      <w:pPr>
        <w:spacing w:after="160"/>
      </w:pPr>
      <w:r>
        <w:rPr>
          <w:rFonts w:ascii="Arial" w:cs="Arial" w:eastAsia="Arial" w:hAnsi="Arial"/>
          <w:sz w:val="22"/>
          <w:szCs w:val="22"/>
        </w:rPr>
        <w:t xml:space="preserve">Thomas More and John Fisher were martyred by Henry VIII, not really over doctrine but over the King's desire to have his first marriage annulled, something which might easily have been done by the Roman Catholic Church under slightly different political circumstances. More and Fisher, now recognised as men of courage and integrity, perjured and judicially murdered, appear on the most recent Anglican Calendar of Saints.</w:t>
      </w:r>
    </w:p>
    <w:p>
      <w:pPr>
        <w:spacing w:after="160"/>
      </w:pPr>
      <w:r>
        <w:rPr>
          <w:rFonts w:ascii="Arial" w:cs="Arial" w:eastAsia="Arial" w:hAnsi="Arial"/>
          <w:sz w:val="22"/>
          <w:szCs w:val="22"/>
        </w:rPr>
        <w:t xml:space="preserve">And that is in spite of the fact that More himself was no mean persecutor of Protestants, sending several followers of Luther to die in the flames (for Henry VIII killed anyone who got in his way, Catholic or Protestant). He was not, perhaps, the near-perfect man portrayed in that matchless film 'A Man for All Seasons', but his courage - like that of his opponents - is amazing to us.</w:t>
      </w:r>
    </w:p>
    <w:p>
      <w:pPr>
        <w:spacing w:after="160"/>
      </w:pPr>
      <w:r>
        <w:rPr>
          <w:rFonts w:ascii="Arial" w:cs="Arial" w:eastAsia="Arial" w:hAnsi="Arial"/>
          <w:sz w:val="22"/>
          <w:szCs w:val="22"/>
        </w:rPr>
        <w:t xml:space="preserve">I may be wrong, but I do not think that Thomas Cranmer is to be found on any such Roman Catholic calendar. Like many Anglicans, I've attended Roman Catholic churches and cathedrals for Mass (in which I don't take Communion because I think that I'm not entitled to do so, my beliefs being insufficiently clear on the subject, and also because I suspect that by doing so I might upset Roman Catholics) and for Vespers. But I have seldom found a Roman Catholic who knew much about Anglicanism or its services.</w:t>
      </w:r>
    </w:p>
    <w:p>
      <w:pPr>
        <w:spacing w:after="160"/>
      </w:pPr>
      <w:r>
        <w:rPr>
          <w:rFonts w:ascii="Arial" w:cs="Arial" w:eastAsia="Arial" w:hAnsi="Arial"/>
          <w:sz w:val="22"/>
          <w:szCs w:val="22"/>
        </w:rPr>
        <w:t xml:space="preserve">I also tend to think that the Roman Catholic concentration upon the English Martyrs ( the murals in the Brompton Oratory and St Aloysius in Oxford are particularly striking examples of this) are a bit of a propagandist 'you did it too' response to the rather larger persecution of Protestants by Mary.</w:t>
      </w:r>
    </w:p>
    <w:p>
      <w:pPr>
        <w:spacing w:after="160"/>
      </w:pPr>
      <w:r>
        <w:rPr>
          <w:rFonts w:ascii="Arial" w:cs="Arial" w:eastAsia="Arial" w:hAnsi="Arial"/>
          <w:sz w:val="22"/>
          <w:szCs w:val="22"/>
        </w:rPr>
        <w:t xml:space="preserve">And most of those who feature in Foxe's Book of Martyrs, the roll call of Mary's Protestant victims, were obscure and powerless people, not garlanded academics like Campion or great men like More and Fisher, but even so caught up in a great battle and compelled by circumstances to be heroic when they never meant to be.</w:t>
      </w:r>
    </w:p>
    <w:p>
      <w:pPr>
        <w:spacing w:after="160"/>
      </w:pPr>
      <w:r>
        <w:rPr>
          <w:rFonts w:ascii="Arial" w:cs="Arial" w:eastAsia="Arial" w:hAnsi="Arial"/>
          <w:sz w:val="22"/>
          <w:szCs w:val="22"/>
        </w:rPr>
        <w:t xml:space="preserve">These events are horrible to study, even now. And the arguments involved seem amazingly unimportant at this distance. But by comparison with what was happening, and what would happen on the Continent, especially the Thirty Years War that gave Hieronymus Bosch a guide to what Hell looked like, they were small and merciful.</w:t>
      </w:r>
    </w:p>
    <w:p>
      <w:pPr>
        <w:spacing w:after="160"/>
      </w:pPr>
      <w:r>
        <w:rPr>
          <w:rFonts w:ascii="Arial" w:cs="Arial" w:eastAsia="Arial" w:hAnsi="Arial"/>
          <w:sz w:val="22"/>
          <w:szCs w:val="22"/>
        </w:rPr>
        <w:t xml:space="preserve">Importantly, when they were over a reasonable compromise was available for those who wanted one. I have never seen any reason why the most devout Catholic could not both attend and take a full part in the Anglican services of Morning and Evening Prayer, alongside an equally devout Protestant. These are ancient monastic offices, after all. And even the Anglican Communion Service seems to me to be so worded that a Roman Catholic could take part in it without doing violence to his creed. Many Anglicans who think of themselves as Catholics (but not Roman Catholics) have used this form, with minor variations.</w:t>
      </w:r>
    </w:p>
    <w:p>
      <w:pPr>
        <w:spacing w:after="160"/>
      </w:pPr>
      <w:r>
        <w:rPr>
          <w:rFonts w:ascii="Arial" w:cs="Arial" w:eastAsia="Arial" w:hAnsi="Arial"/>
          <w:sz w:val="22"/>
          <w:szCs w:val="22"/>
        </w:rPr>
        <w:t xml:space="preserve">The Anglican wedding service still seems to me to be the most beautiful and the most coherent statement of what marriage ought to be, ever crafted. It is astonishing that for centuries this ceremony, as magnificent and uplifting as a coronation, has been readily available to anyone in the country - though of course modern priests prefer not to use it.</w:t>
      </w:r>
    </w:p>
    <w:p>
      <w:pPr>
        <w:spacing w:after="160"/>
      </w:pPr>
      <w:r>
        <w:rPr>
          <w:rFonts w:ascii="Arial" w:cs="Arial" w:eastAsia="Arial" w:hAnsi="Arial"/>
          <w:sz w:val="22"/>
          <w:szCs w:val="22"/>
        </w:rPr>
        <w:t xml:space="preserve">The funeral service, likewise, has a power and seriousness which at least tries to cope with the cold, cruel majesty of death, and the rawness of the open grave on the cold afternoon. The General Thanksgiving (which features rather surprisingly in Sebastian Faulks's 'Birdsong') ought to be learned by heart by children. Many of the collects are profound but intensely simple poetry.</w:t>
      </w:r>
    </w:p>
    <w:p>
      <w:pPr>
        <w:spacing w:after="160"/>
      </w:pPr>
      <w:r>
        <w:rPr>
          <w:rFonts w:ascii="Arial" w:cs="Arial" w:eastAsia="Arial" w:hAnsi="Arial"/>
          <w:sz w:val="22"/>
          <w:szCs w:val="22"/>
        </w:rPr>
        <w:t xml:space="preserve">By both accident and design the result seems to me to have been remarkably benign, and also rather beautiful and compelling, generally under the direction of learned and broad-minded men who saw that it was often better to blur differences than to emphasise them. Most important, it has found its way into the English language and into our manners, customs and dealings with each other, and connecting the most ordinary life with religious thought and sentiment.</w:t>
      </w:r>
    </w:p>
    <w:p>
      <w:pPr>
        <w:spacing w:after="160"/>
      </w:pPr>
      <w:r>
        <w:rPr>
          <w:rFonts w:ascii="Arial" w:cs="Arial" w:eastAsia="Arial" w:hAnsi="Arial"/>
          <w:sz w:val="22"/>
          <w:szCs w:val="22"/>
        </w:rPr>
        <w:t xml:space="preserve">Even the works of P.G.Wodehouse contain references to the Authorised Version and to the Prayer Book, and Bible and Prayer Book have huge entries in the 'Oxford Dictionary of Quotations' often of phrases which we use in daily speech without any idea where they came from. English attitudes and behaviour have been formed by this extraordinary flowering of religious poetry. "Why spit on your luck?", W.H.Auden asked, when the Church sought to abandon its most precious possessions. But spit they did, and they're still doing it now. Even so, the lingering afterglow is important in our lives and perhaps not lost forever.</w:t>
      </w:r>
    </w:p>
    <w:p>
      <w:pPr>
        <w:spacing w:after="160"/>
      </w:pPr>
      <w:r>
        <w:rPr>
          <w:rFonts w:ascii="Arial" w:cs="Arial" w:eastAsia="Arial" w:hAnsi="Arial"/>
          <w:sz w:val="22"/>
          <w:szCs w:val="22"/>
        </w:rPr>
        <w:t xml:space="preserve">That's why I care about Rowan Williams, and his excursion into the subject of Sharia law. I may generally ignore Archbishop Rowan, as I have little time for his prose style, designed to conceal rather than reveal, in my view. And he seems to me to be a nitwit in worldly matters, having been a dupe of the disarmers back in 1985 - which rather devalues his later opposition to the Iraq war. My Church-of-England-in-exile continues to exist without him, and in spite of him and those like him.</w:t>
      </w:r>
    </w:p>
    <w:p>
      <w:pPr>
        <w:spacing w:after="160"/>
      </w:pPr>
      <w:r>
        <w:rPr>
          <w:rFonts w:ascii="Arial" w:cs="Arial" w:eastAsia="Arial" w:hAnsi="Arial"/>
          <w:sz w:val="22"/>
          <w:szCs w:val="22"/>
        </w:rPr>
        <w:t xml:space="preserve">But I am not sure it can survive indefinitely under such leadership. If parsons and bishops wish to rage against each other in factions, Catholic versus Evangelical, then that is a pity and I wish they would stop. There are better things for them to do. But if the man appointed to head the Christian Church in England declares that the adoption of some aspects of Sharia law "seems unavoidable" in this country; if her muses publicly about the possible recognition of Sharia courts in marital law, financial transactions and mediation (and he undeniably did both these things) then he is toying with something far bigger - the future of England (and Britain) as a Christian society.</w:t>
      </w:r>
    </w:p>
    <w:p>
      <w:pPr>
        <w:spacing w:after="160"/>
      </w:pPr>
      <w:r>
        <w:rPr>
          <w:rFonts w:ascii="Arial" w:cs="Arial" w:eastAsia="Arial" w:hAnsi="Arial"/>
          <w:sz w:val="22"/>
          <w:szCs w:val="22"/>
        </w:rPr>
        <w:t xml:space="preserve">For me, the main problem is not what he said, but that it was he who said it. A Muslim cleric, a Guardian leader-writer or a leading academic (perhaps Professor Howard Kirk, as he no doubt now is, Vice Chancellor of the University of Watermouth) might have mouthed this stuff ( and, yes, I have trudged and hacked my way through the whole verbal jungle) and that would have been that.</w:t>
      </w:r>
    </w:p>
    <w:p>
      <w:pPr>
        <w:spacing w:after="160"/>
      </w:pPr>
      <w:r>
        <w:rPr>
          <w:rFonts w:ascii="Arial" w:cs="Arial" w:eastAsia="Arial" w:hAnsi="Arial"/>
          <w:sz w:val="22"/>
          <w:szCs w:val="22"/>
        </w:rPr>
        <w:t xml:space="preserve">But for the Archbishop of Canterbury to do this is a clean different thing. Who else, in our ruling elite, is going to argue that we are and must remain a Christian nation, our laws based (as they are) on Christian precept? Crudely, Dr Williams is paid to defend the Christian faith. To say that something is 'unavoidable' is almost always to say that you aren't prepared to do anything to avoid it, or - worse - that you may actually favour it but daren't say so. Supporters of the European Single Currency would often claim that it, too, was 'inevitable, a very effective way of demoralising people who knew no better and didn't understand its importance. Most things are avoidable if you have the determination to fight them. Sharia law in Britain certainly is.</w:t>
      </w:r>
    </w:p>
    <w:p>
      <w:pPr>
        <w:spacing w:after="160"/>
      </w:pPr>
      <w:r>
        <w:rPr>
          <w:rFonts w:ascii="Arial" w:cs="Arial" w:eastAsia="Arial" w:hAnsi="Arial"/>
          <w:sz w:val="22"/>
          <w:szCs w:val="22"/>
        </w:rPr>
        <w:t xml:space="preserve">I also didn't like his attempt to say that only Muslim 'primitivists' held to the most worrying tenets of Sharia, or that worries about such things were 'dramatic fears'. This isn't so. Look how difficult it is to get Muslim spokesmen to denounce such things as the stoning of adulterous women, or Sharia's penalties for homosexuals. My discussion with Islamic scholars at Deoband a couple of years ago ( all calm, soft-spoken bearded scholars much like Dr Williams) left me pretty sure that they would never budge on things like the lesser position of women, or the death penalty for those who desert Islam. It couldn't be changed, they insisted.</w:t>
      </w:r>
    </w:p>
    <w:p>
      <w:pPr>
        <w:spacing w:after="160"/>
      </w:pPr>
      <w:r>
        <w:rPr>
          <w:rFonts w:ascii="Arial" w:cs="Arial" w:eastAsia="Arial" w:hAnsi="Arial"/>
          <w:sz w:val="22"/>
          <w:szCs w:val="22"/>
        </w:rPr>
        <w:t xml:space="preserve">So what is Dr Williams talking about when he speaks of "the free decision to be and continue a member of the umma" (umma being the Arabic name for the body of the Muslim faithful)?</w:t>
      </w:r>
    </w:p>
    <w:p>
      <w:pPr>
        <w:spacing w:after="160"/>
      </w:pPr>
      <w:r>
        <w:rPr>
          <w:rFonts w:ascii="Arial" w:cs="Arial" w:eastAsia="Arial" w:hAnsi="Arial"/>
          <w:sz w:val="22"/>
          <w:szCs w:val="22"/>
        </w:rPr>
        <w:t xml:space="preserve">Islam has many doors, but no exits. You cannot leave. This is regarded as non-negotiable by every Muslim cleric I have talked to. So what's this free decision to continue, that Dr Williams talks about?</w:t>
      </w:r>
    </w:p>
    <w:p>
      <w:pPr>
        <w:spacing w:after="160"/>
      </w:pPr>
      <w:r>
        <w:rPr>
          <w:rFonts w:ascii="Arial" w:cs="Arial" w:eastAsia="Arial" w:hAnsi="Arial"/>
          <w:sz w:val="22"/>
          <w:szCs w:val="22"/>
        </w:rPr>
        <w:t xml:space="preserve">There's nothing to be gained in calls for Dr Williams to resign. He's not the Home Secretary, and he serves under different rules from those that govern politicians. In any case, it would do no good unless he were replaced by someone better. That can only happen if the people of England decide to take back possession of their national church, and the church, revived, begins to find a new leadership less interested in faction and modernisation, and more interested in the reconversion of England to Christianity.</w:t>
      </w:r>
    </w:p>
    <w:p>
      <w:pPr>
        <w:spacing w:after="160"/>
      </w:pPr>
      <w:r>
        <w:rPr>
          <w:rFonts w:ascii="Arial" w:cs="Arial" w:eastAsia="Arial" w:hAnsi="Arial"/>
          <w:sz w:val="22"/>
          <w:szCs w:val="22"/>
        </w:rPr>
        <w:t xml:space="preserve">Hopeless? Probably, but not definitely. If hopes were dupes, fears may be liars. My generation, that of the post-war baby bulge, are the ones almost wholly absent from Britain's churches. You'll find quite a few people in their late 60s and 70s, and in some places a lot of people under 35 in Anglican churches on any Sunday. But those born between 1945 and 1955 generally aren't there (except in the form of clergy and Bishops - Dr Williams was born in 1950). It may just be that the children of the Me Generation are pretty sick of the organised selfishness they see around them, and in the mood for some reasonable Christianity, perhaps with some poetry thrown in. I live in hope.</w:t>
      </w:r>
    </w:p>
    <w:p>
      <w:pPr>
        <w:spacing w:after="160"/>
      </w:pPr>
      <w:r>
        <w:rPr>
          <w:rFonts w:ascii="Arial" w:cs="Arial" w:eastAsia="Arial" w:hAnsi="Arial"/>
          <w:sz w:val="22"/>
          <w:szCs w:val="22"/>
        </w:rPr>
        <w:t xml:space="preserve">But, as I've warned before, if the Christian church doesn't take advantage of the approaching religious revival, which I think cannot be long delayed, someone else will. And that someone will argue much more powerfully for Sharia law than Rowan Williams ever did. And I can't see the Muslims, if they become a great force in Britain, paying much attention to the maintenance of a separate Christian law. They are serious and determined people, who believe staunchly in their religion and hope for its ultimate triumph. So, no, I don't think the Church of England should be allowed to die. We need it more than we ever have.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 CHURCH OF ENGLAND FINISHED? SHOULD IT BE? - PETER HITCHENS</dc:title>
  <dc:creator>VirtueOnline Archive</dc:creator>
  <cp:lastModifiedBy>Un-named</cp:lastModifiedBy>
  <cp:revision>1</cp:revision>
  <dcterms:created xsi:type="dcterms:W3CDTF">2026-04-22T11:54:43.135Z</dcterms:created>
  <dcterms:modified xsi:type="dcterms:W3CDTF">2026-04-22T11:54:43.135Z</dcterms:modified>
</cp:coreProperties>
</file>

<file path=docProps/custom.xml><?xml version="1.0" encoding="utf-8"?>
<Properties xmlns="http://schemas.openxmlformats.org/officeDocument/2006/custom-properties" xmlns:vt="http://schemas.openxmlformats.org/officeDocument/2006/docPropsVTypes"/>
</file>