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SEX THAT IMPORTANT? - JOHN NOLLAND</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Revd Professor John Nolland</w:t>
      </w:r>
    </w:p>
    <w:p>
      <w:pPr>
        <w:spacing w:after="160"/>
      </w:pPr>
      <w:r>
        <w:rPr>
          <w:rFonts w:ascii="Arial" w:cs="Arial" w:eastAsia="Arial" w:hAnsi="Arial"/>
          <w:sz w:val="22"/>
          <w:szCs w:val="22"/>
        </w:rPr>
        <w:t xml:space="preserve">The following address was delivered to the Conference 'What Can I Possibly Say?' in London on January 21, 2010</w:t>
      </w:r>
    </w:p>
    <w:p>
      <w:pPr>
        <w:spacing w:after="160"/>
      </w:pPr>
      <w:r>
        <w:rPr>
          <w:rFonts w:ascii="Arial" w:cs="Arial" w:eastAsia="Arial" w:hAnsi="Arial"/>
          <w:sz w:val="22"/>
          <w:szCs w:val="22"/>
        </w:rPr>
        <w:t xml:space="preserve">http://www.anglican-mainstream.net/?p=21552</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My agenda this morning is threefold. First I want to address the question of whether we do right to put so much attention on sex. I will argue that to do so is to be true to Jesus and to Paul. Second I want to explore the range of sexual sin addressed by Jesus and Paul. This will bring the specifics of sexual sin more into focus. And third I want to begin to address the question of why sexual sin matters so much in the Bible. Here I will be focussing on 1 Cor 6.</w:t>
      </w:r>
    </w:p>
    <w:p>
      <w:pPr>
        <w:spacing w:after="160"/>
      </w:pPr>
      <w:r>
        <w:rPr>
          <w:rFonts w:ascii="Arial" w:cs="Arial" w:eastAsia="Arial" w:hAnsi="Arial"/>
          <w:sz w:val="22"/>
          <w:szCs w:val="22"/>
        </w:rPr>
        <w:t xml:space="preserve">Are we too focused on sex?</w:t>
      </w:r>
    </w:p>
    <w:p>
      <w:pPr>
        <w:spacing w:after="160"/>
      </w:pPr>
      <w:r>
        <w:rPr>
          <w:rFonts w:ascii="Arial" w:cs="Arial" w:eastAsia="Arial" w:hAnsi="Arial"/>
          <w:sz w:val="22"/>
          <w:szCs w:val="22"/>
        </w:rPr>
        <w:t xml:space="preserve">There is a view around that certain kinds of Christians worry altogether too much about sex. To be so preoccupied with people’s sexual behaviour is drawing attention away from much more important matters.</w:t>
      </w:r>
    </w:p>
    <w:p>
      <w:pPr>
        <w:spacing w:after="160"/>
      </w:pPr>
      <w:r>
        <w:rPr>
          <w:rFonts w:ascii="Arial" w:cs="Arial" w:eastAsia="Arial" w:hAnsi="Arial"/>
          <w:sz w:val="22"/>
          <w:szCs w:val="22"/>
        </w:rPr>
        <w:t xml:space="preserve">These are challenges that need to be taken seriously. The point has been made by many that most forms of heresy are made up not of total untruths, but rather of distortions and exaggerations of something that is the truth. It is bit like Satan disguising himself as an angel of light.</w:t>
      </w:r>
    </w:p>
    <w:p>
      <w:pPr>
        <w:spacing w:after="160"/>
      </w:pPr>
      <w:r>
        <w:rPr>
          <w:rFonts w:ascii="Arial" w:cs="Arial" w:eastAsia="Arial" w:hAnsi="Arial"/>
          <w:sz w:val="22"/>
          <w:szCs w:val="22"/>
        </w:rPr>
        <w:t xml:space="preserve">So: Is focussing so much on the importance of sex only buying into the culture? Should we cool it, take a more relaxed attitude, turn our attention to other matters? I want to say no! no! no! For Bible focussed Christians, sex is and always has been profoundly important, and must remain so. Indeed precisely because traditional Christian sexual morality is now so contested in our wider society, a focus on sexual morality is more important than ever.</w:t>
      </w:r>
    </w:p>
    <w:p>
      <w:pPr>
        <w:spacing w:after="160"/>
      </w:pPr>
      <w:r>
        <w:rPr>
          <w:rFonts w:ascii="Arial" w:cs="Arial" w:eastAsia="Arial" w:hAnsi="Arial"/>
          <w:sz w:val="22"/>
          <w:szCs w:val="22"/>
        </w:rPr>
        <w:t xml:space="preserve">A Perspective from Paul</w:t>
      </w:r>
    </w:p>
    <w:p>
      <w:pPr>
        <w:spacing w:after="160"/>
      </w:pPr>
      <w:r>
        <w:rPr>
          <w:rFonts w:ascii="Arial" w:cs="Arial" w:eastAsia="Arial" w:hAnsi="Arial"/>
          <w:sz w:val="22"/>
          <w:szCs w:val="22"/>
        </w:rPr>
        <w:t xml:space="preserve">We could get a line on Paul’s concern about sexual behaviour from many places, but I am going to look to part of 1 Cor 6:18: ‘Every sin that a person commits is outside the body; but the fornicator sins against his own body.’ We will be looking further at 1 Cor 6 later on and I would like to make this piece of 1 Cor 6:18 my headline text for this session. This is a very odd statement, and one that has caused commentators considerable embarrassment, in both its parts.</w:t>
      </w:r>
    </w:p>
    <w:p>
      <w:pPr>
        <w:spacing w:after="160"/>
      </w:pPr>
      <w:r>
        <w:rPr>
          <w:rFonts w:ascii="Arial" w:cs="Arial" w:eastAsia="Arial" w:hAnsi="Arial"/>
          <w:sz w:val="22"/>
          <w:szCs w:val="22"/>
        </w:rPr>
        <w:t xml:space="preserve">There are various possible approaches to this passage, and all of them fit in with the main thrust of what I want to say this morning. Because of the pressure on time I will go straight to the third mentioned approach, the one I favour.</w:t>
      </w:r>
    </w:p>
    <w:p>
      <w:pPr>
        <w:spacing w:after="160"/>
      </w:pPr>
      <w:r>
        <w:rPr>
          <w:rFonts w:ascii="Arial" w:cs="Arial" w:eastAsia="Arial" w:hAnsi="Arial"/>
          <w:sz w:val="22"/>
          <w:szCs w:val="22"/>
        </w:rPr>
        <w:t xml:space="preserve">With the third approach, Paul’s point is something like Jesus’ point about sin working its way from the inner person outwards into evil action.</w:t>
      </w:r>
    </w:p>
    <w:p>
      <w:pPr>
        <w:spacing w:after="160"/>
      </w:pPr>
      <w:r>
        <w:rPr>
          <w:rFonts w:ascii="Arial" w:cs="Arial" w:eastAsia="Arial" w:hAnsi="Arial"/>
          <w:sz w:val="22"/>
          <w:szCs w:val="22"/>
        </w:rPr>
        <w:t xml:space="preserve">But in whatever form, this is not Paul’s destination here. My version is that he only makes the point about the impact of sin out there, as a build up to the point he really wants to make. All sin makes its impact out there, but sexual sin also makes an impact in here, or as Paul puts, the person sins against their own body.</w:t>
      </w:r>
    </w:p>
    <w:p>
      <w:pPr>
        <w:spacing w:after="160"/>
      </w:pPr>
      <w:r>
        <w:rPr>
          <w:rFonts w:ascii="Arial" w:cs="Arial" w:eastAsia="Arial" w:hAnsi="Arial"/>
          <w:sz w:val="22"/>
          <w:szCs w:val="22"/>
        </w:rPr>
        <w:t xml:space="preserve">We will come back later to think about what he might mean more exactly by this. For the moment it is enough that we can say that For Paul sex is that important.</w:t>
      </w:r>
    </w:p>
    <w:p>
      <w:pPr>
        <w:spacing w:after="160"/>
      </w:pPr>
      <w:r>
        <w:rPr>
          <w:rFonts w:ascii="Arial" w:cs="Arial" w:eastAsia="Arial" w:hAnsi="Arial"/>
          <w:sz w:val="22"/>
          <w:szCs w:val="22"/>
        </w:rPr>
        <w:t xml:space="preserve">Excursus on key Greek terms for sexual sin</w:t>
      </w:r>
    </w:p>
    <w:p>
      <w:pPr>
        <w:spacing w:after="160"/>
      </w:pPr>
      <w:r>
        <w:rPr>
          <w:rFonts w:ascii="Arial" w:cs="Arial" w:eastAsia="Arial" w:hAnsi="Arial"/>
          <w:sz w:val="22"/>
          <w:szCs w:val="22"/>
        </w:rPr>
        <w:t xml:space="preserve">Before we turn for a second view to the Jesus of the Gospels something about the meaning of Greek words might be helpful. The key terms that are used to speak about sexual immorality are firstly those that relate to adultery, which make use of the Greek root moich. This family of words is used in the New Testament pretty much like we use the adultery set of words in English. Adultery involves trespassing on a marriage; it is a violation of the exclusivity of the marriage commitment.</w:t>
      </w:r>
    </w:p>
    <w:p>
      <w:pPr>
        <w:spacing w:after="160"/>
      </w:pPr>
      <w:r>
        <w:rPr>
          <w:rFonts w:ascii="Arial" w:cs="Arial" w:eastAsia="Arial" w:hAnsi="Arial"/>
          <w:sz w:val="22"/>
          <w:szCs w:val="22"/>
        </w:rPr>
        <w:t xml:space="preserve">The second important family of words here is those that use the Greek root porn, as in pornography. This second set of words is less precise than the adultery language and differently focussed. The porn group of words relates to any form of unsanctioned sexual intercourse and it focuses on the illicit erotic act as such.</w:t>
      </w:r>
    </w:p>
    <w:p>
      <w:pPr>
        <w:spacing w:after="160"/>
      </w:pPr>
      <w:r>
        <w:rPr>
          <w:rFonts w:ascii="Arial" w:cs="Arial" w:eastAsia="Arial" w:hAnsi="Arial"/>
          <w:sz w:val="22"/>
          <w:szCs w:val="22"/>
        </w:rPr>
        <w:t xml:space="preserve">We could add in other words, but these two roots are the main ones. Now we turn to the Jesus of the Gospels.</w:t>
      </w:r>
    </w:p>
    <w:p>
      <w:pPr>
        <w:spacing w:after="160"/>
      </w:pPr>
      <w:r>
        <w:rPr>
          <w:rFonts w:ascii="Arial" w:cs="Arial" w:eastAsia="Arial" w:hAnsi="Arial"/>
          <w:sz w:val="22"/>
          <w:szCs w:val="22"/>
        </w:rPr>
        <w:t xml:space="preserve">A perspective from Jesus and the Gospels</w:t>
      </w:r>
    </w:p>
    <w:p>
      <w:pPr>
        <w:spacing w:after="160"/>
      </w:pPr>
      <w:r>
        <w:rPr>
          <w:rFonts w:ascii="Arial" w:cs="Arial" w:eastAsia="Arial" w:hAnsi="Arial"/>
          <w:sz w:val="22"/>
          <w:szCs w:val="22"/>
        </w:rPr>
        <w:t xml:space="preserve">How important did Jesus think the whole sexual area was? The thrust of Jesus’ mission was certainly not to clean up the sexual ethics of his people. Compared to how much Jesus talked about the kingdom of God, he did not talk much about sexual morality. But we need to probe further before deciding that Jesus wasn’t very interested in people’s private sexual lives.</w:t>
      </w:r>
    </w:p>
    <w:p>
      <w:pPr>
        <w:spacing w:after="160"/>
      </w:pPr>
      <w:r>
        <w:rPr>
          <w:rFonts w:ascii="Arial" w:cs="Arial" w:eastAsia="Arial" w:hAnsi="Arial"/>
          <w:sz w:val="22"/>
          <w:szCs w:val="22"/>
        </w:rPr>
        <w:t xml:space="preserve">One kind of index is to compare how often he talked about sexual matters with how often he talked about other matters. I choose for comparison Jesus’ teaching on love and Jesus’ expression of concern for the poor. Nobody doubts that Jesus cared passionately about these two areas.</w:t>
      </w:r>
    </w:p>
    <w:p>
      <w:pPr>
        <w:spacing w:after="160"/>
      </w:pPr>
      <w:r>
        <w:rPr>
          <w:rFonts w:ascii="Arial" w:cs="Arial" w:eastAsia="Arial" w:hAnsi="Arial"/>
          <w:sz w:val="22"/>
          <w:szCs w:val="22"/>
        </w:rPr>
        <w:t xml:space="preserve">So what do we find? Fourteen references to love, thirteen plus a couple of extras for concern for the poor and twenty-six references to matters concerning sex. Maybe sexual issues did matter quite a bit to Jesus!</w:t>
      </w:r>
    </w:p>
    <w:p>
      <w:pPr>
        <w:spacing w:after="160"/>
      </w:pPr>
      <w:r>
        <w:rPr>
          <w:rFonts w:ascii="Arial" w:cs="Arial" w:eastAsia="Arial" w:hAnsi="Arial"/>
          <w:sz w:val="22"/>
          <w:szCs w:val="22"/>
        </w:rPr>
        <w:t xml:space="preserve">There are other indicators that the Gospel Jesus might have thought that sex really mattered. The ‘you have hear that it was said of old…, but I say to you…’ statements in Matt 5 have a strong claim to be putting forward matters that are of particular importance to Jesus: here he defines his vision of goodness over against alternative options. Two of the six antitheses proposed by Jesus here are devoted to matters of sexual ethics (vv 27-32).</w:t>
      </w:r>
    </w:p>
    <w:p>
      <w:pPr>
        <w:spacing w:after="160"/>
      </w:pPr>
      <w:r>
        <w:rPr>
          <w:rFonts w:ascii="Arial" w:cs="Arial" w:eastAsia="Arial" w:hAnsi="Arial"/>
          <w:sz w:val="22"/>
          <w:szCs w:val="22"/>
        </w:rPr>
        <w:t xml:space="preserve">My next line of evidence is a bit more technical. It has to do with the lists that the Jesus in Matthew and the Jesus in Mark have which start ‘out of the human heart come evil intentions etc.’. These echo the order of the Old Testament Ten Commandments, while providing some expansion. The expansion involves making sure that forms of sexual sin other than adultery are brought into view; and the way it is all handled highlights the importance of the sexual in Jesus’ hierarchy of sins.</w:t>
      </w:r>
    </w:p>
    <w:p>
      <w:pPr>
        <w:spacing w:after="160"/>
      </w:pPr>
      <w:r>
        <w:rPr>
          <w:rFonts w:ascii="Arial" w:cs="Arial" w:eastAsia="Arial" w:hAnsi="Arial"/>
          <w:sz w:val="22"/>
          <w:szCs w:val="22"/>
        </w:rPr>
        <w:t xml:space="preserve">It seems hard, therefore, to deny to the Gospel Jesus a profound concern for sexual ethics. Such a concern did not define his ministry, but to move sexual ethics to the sidelines is hardly in line with the values of the Jesus of the Gospels.</w:t>
      </w:r>
    </w:p>
    <w:p>
      <w:pPr>
        <w:spacing w:after="160"/>
      </w:pPr>
      <w:r>
        <w:rPr>
          <w:rFonts w:ascii="Arial" w:cs="Arial" w:eastAsia="Arial" w:hAnsi="Arial"/>
          <w:sz w:val="22"/>
          <w:szCs w:val="22"/>
        </w:rPr>
        <w:t xml:space="preserve">What kind of sex really matters for Paul and for Jesus?</w:t>
      </w:r>
    </w:p>
    <w:p>
      <w:pPr>
        <w:spacing w:after="160"/>
      </w:pPr>
      <w:r>
        <w:rPr>
          <w:rFonts w:ascii="Arial" w:cs="Arial" w:eastAsia="Arial" w:hAnsi="Arial"/>
          <w:sz w:val="22"/>
          <w:szCs w:val="22"/>
        </w:rPr>
        <w:t xml:space="preserve">So, sex really matters for Paul and sex really matters for the Jesus of the Gospels. So our next question becomes: What kind of sex really matters for Paul and for Jesus?</w:t>
      </w:r>
    </w:p>
    <w:p>
      <w:pPr>
        <w:spacing w:after="160"/>
      </w:pPr>
      <w:r>
        <w:rPr>
          <w:rFonts w:ascii="Arial" w:cs="Arial" w:eastAsia="Arial" w:hAnsi="Arial"/>
          <w:sz w:val="22"/>
          <w:szCs w:val="22"/>
        </w:rPr>
        <w:t xml:space="preserve">Well, clearly, we can start from adultery. The adultery words are more than twice as common as the porn words in the Gospels. Part of the Gospel concern about adultery is its violation of the exclusivity of the marriage commitment. It involves breaking faith with one’s spouse. There is a breach of promise. There is an obvious victim, in terms of the spouse, and the children are often the ones who end up suffering most. I will want to say there is more to adultery than this, but that is enough for the moment. While there is quite a lot of adultery around, nobody speaks in praise of adultery. However, Jesus spoke against not just physical adultery, but also adultery in our thought lives (Mt 5:27-30). Self-indulgent sexual imaginings are already a violation of the exclusivity of the marriage commitment, a breaking of faith with one's spouse.</w:t>
      </w:r>
    </w:p>
    <w:p>
      <w:pPr>
        <w:spacing w:after="160"/>
      </w:pPr>
      <w:r>
        <w:rPr>
          <w:rFonts w:ascii="Arial" w:cs="Arial" w:eastAsia="Arial" w:hAnsi="Arial"/>
          <w:sz w:val="22"/>
          <w:szCs w:val="22"/>
        </w:rPr>
        <w:t xml:space="preserve">When we move to the porn set of words we have something that is wider and differently focussed. I have already said something about this, but I want to give a bit more detail here. The standard translation equivalents are ‘fornicate’ and ‘fornication’. But the language of fornication tends to obscures a simple fact: in the Jewish context of Jesus’ day, and in the Christian context that grew out of it, the porn words would have automatically embraced a much wider sweep of practices that we are accustomed to automatically seeing as fornication. We need to add in rape, prostitution, the various forms of incest, also sex with animals, and finally same-sex sexual engagement.</w:t>
      </w:r>
    </w:p>
    <w:p>
      <w:pPr>
        <w:spacing w:after="160"/>
      </w:pPr>
      <w:r>
        <w:rPr>
          <w:rFonts w:ascii="Arial" w:cs="Arial" w:eastAsia="Arial" w:hAnsi="Arial"/>
          <w:sz w:val="22"/>
          <w:szCs w:val="22"/>
        </w:rPr>
        <w:t xml:space="preserve">So let’s review what we have so far. 1) We have established that sex matters a great deal in the New Testament, specifically that the ethics of sex were considered highly important by both Paul and Jesus. And 2) we have looked at the range of behaviours that would have been covered by the two main bad-sex Greek roots, those using the moich root concerned with adultery and those using the porn root, which covered all other illicit forms of erotic engagement.</w:t>
      </w:r>
    </w:p>
    <w:p>
      <w:pPr>
        <w:spacing w:after="160"/>
      </w:pPr>
      <w:r>
        <w:rPr>
          <w:rFonts w:ascii="Arial" w:cs="Arial" w:eastAsia="Arial" w:hAnsi="Arial"/>
          <w:sz w:val="22"/>
          <w:szCs w:val="22"/>
        </w:rPr>
        <w:t xml:space="preserve">Why is the Bible so concerned to strictly channel human erotic activity?</w:t>
      </w:r>
    </w:p>
    <w:p>
      <w:pPr>
        <w:spacing w:after="160"/>
      </w:pPr>
      <w:r>
        <w:rPr>
          <w:rFonts w:ascii="Arial" w:cs="Arial" w:eastAsia="Arial" w:hAnsi="Arial"/>
          <w:sz w:val="22"/>
          <w:szCs w:val="22"/>
        </w:rPr>
        <w:t xml:space="preserve">We turn now to the question of why it is then that the Bible is so invested in strictly channelling human erotic activity. The reflex answer of some people is that Christians are just killjoys. So it might be important to say that all this Christian concern about sex has to do with protecting something that is precious, not with being frightened of something which is powerful and able to give intense pleasure.</w:t>
      </w:r>
    </w:p>
    <w:p>
      <w:pPr>
        <w:spacing w:after="160"/>
      </w:pPr>
      <w:r>
        <w:rPr>
          <w:rFonts w:ascii="Arial" w:cs="Arial" w:eastAsia="Arial" w:hAnsi="Arial"/>
          <w:sz w:val="22"/>
          <w:szCs w:val="22"/>
        </w:rPr>
        <w:t xml:space="preserve">Paul’s argument</w:t>
      </w:r>
    </w:p>
    <w:p>
      <w:pPr>
        <w:spacing w:after="160"/>
      </w:pPr>
      <w:r>
        <w:rPr>
          <w:rFonts w:ascii="Arial" w:cs="Arial" w:eastAsia="Arial" w:hAnsi="Arial"/>
          <w:sz w:val="22"/>
          <w:szCs w:val="22"/>
        </w:rPr>
        <w:t xml:space="preserve">It is time now to come back to Paul’s idea that sexual sinners sin against their own bodies. The example case he takes up is sex with a prostitute. In such sex we have two consenting adults who both—admittedly for different reasons—want the sex. On the face of it there is no victim. So why should it be considered wrong?</w:t>
      </w:r>
    </w:p>
    <w:p>
      <w:pPr>
        <w:spacing w:after="160"/>
      </w:pPr>
      <w:r>
        <w:rPr>
          <w:rFonts w:ascii="Arial" w:cs="Arial" w:eastAsia="Arial" w:hAnsi="Arial"/>
          <w:sz w:val="22"/>
          <w:szCs w:val="22"/>
        </w:rPr>
        <w:t xml:space="preserve">There is a superficial wisdom to a pragmatic approach like this. And at times it may be the best that a society that is as fractured as ours can do. But even at the most pragmatic level this approach is shot through with difficulties. No self-identified victim doesn’t mean no victim. No obvious victim doesn’t mean no victim. Sociology and Psychology have helped us to see these matters more clearly and from different angles.</w:t>
      </w:r>
    </w:p>
    <w:p>
      <w:pPr>
        <w:spacing w:after="160"/>
      </w:pPr>
      <w:r>
        <w:rPr>
          <w:rFonts w:ascii="Arial" w:cs="Arial" w:eastAsia="Arial" w:hAnsi="Arial"/>
          <w:sz w:val="22"/>
          <w:szCs w:val="22"/>
        </w:rPr>
        <w:t xml:space="preserve">With a bit of sensitive investigation we will be able to identify the possibility of quite a range of victims in the case of a man using a prostitute.</w:t>
      </w:r>
    </w:p>
    <w:p>
      <w:pPr>
        <w:spacing w:after="160"/>
      </w:pPr>
      <w:r>
        <w:rPr>
          <w:rFonts w:ascii="Arial" w:cs="Arial" w:eastAsia="Arial" w:hAnsi="Arial"/>
          <w:sz w:val="22"/>
          <w:szCs w:val="22"/>
        </w:rPr>
        <w:t xml:space="preserve">All this—and there is more—operates at the merely pragmatic level. But at the end of the day Christian ethics are not pragmatic ethics. Christian ethics are based on the rightness of behaviour, not the consequences of behaviour. They are based on the God’s commandments, not on human wisdom. Nevertheless, we can always expect Christian ethics to stand up to pragmatic scrutiny precisely because they flow out of the goodness of God.</w:t>
      </w:r>
    </w:p>
    <w:p>
      <w:pPr>
        <w:spacing w:after="160"/>
      </w:pPr>
      <w:r>
        <w:rPr>
          <w:rFonts w:ascii="Arial" w:cs="Arial" w:eastAsia="Arial" w:hAnsi="Arial"/>
          <w:sz w:val="22"/>
          <w:szCs w:val="22"/>
        </w:rPr>
        <w:t xml:space="preserve">It is not, however, that we can set ourselves up to test the validity of biblical commandments on the basis of pragmatic considerations.</w:t>
      </w:r>
    </w:p>
    <w:p>
      <w:pPr>
        <w:spacing w:after="160"/>
      </w:pPr>
      <w:r>
        <w:rPr>
          <w:rFonts w:ascii="Arial" w:cs="Arial" w:eastAsia="Arial" w:hAnsi="Arial"/>
          <w:sz w:val="22"/>
          <w:szCs w:val="22"/>
        </w:rPr>
        <w:t xml:space="preserve">But Paul was not living in our brave new world; and Paul was not adding up the pragmatics. The flow of thought in 1 Cor 6 allows us to identify the main lines of his thinking about this matter. So let’s look through Paul’s eyes at the situation of the Christian man and the prostitute. Paul’s focus is not going to be on the range of victims we could identify. He settles for a rather narrower focus. Paul focuses specifically on the situation of the Christian man. His main point is going to be that sex with a prostitute messes up the man’s relationship with Christ. But how does he get to this?</w:t>
      </w:r>
    </w:p>
    <w:p>
      <w:pPr>
        <w:spacing w:after="160"/>
      </w:pPr>
      <w:r>
        <w:rPr>
          <w:rFonts w:ascii="Arial" w:cs="Arial" w:eastAsia="Arial" w:hAnsi="Arial"/>
          <w:sz w:val="22"/>
          <w:szCs w:val="22"/>
        </w:rPr>
        <w:t xml:space="preserve">As he so often does, Paul makes appeal to Genesis. The creation patterns are really important for him. Just as Jesus does, Paul considers that the creation accounts provide fundamental insight into what it is to be human and into God’s vision for human well-being. So Paul appeals here to Gen 2:24, ‘the two will become one flesh’. He is appealing to a key element of a Biblical understanding of sex.</w:t>
      </w:r>
    </w:p>
    <w:p>
      <w:pPr>
        <w:spacing w:after="160"/>
      </w:pPr>
      <w:r>
        <w:rPr>
          <w:rFonts w:ascii="Arial" w:cs="Arial" w:eastAsia="Arial" w:hAnsi="Arial"/>
          <w:sz w:val="22"/>
          <w:szCs w:val="22"/>
        </w:rPr>
        <w:t xml:space="preserve">To put it crudely, saying ‘the two will become one flesh’ implies that sex is for gluing two people together into a single unit. In other words, sex makes its own vital contribution to the formation of the psychosomatic unity of husband and wife. A man and a woman well glued together is God’s pattern for the main kind of fundamental human unit within society.</w:t>
      </w:r>
    </w:p>
    <w:p>
      <w:pPr>
        <w:spacing w:after="160"/>
      </w:pPr>
      <w:r>
        <w:rPr>
          <w:rFonts w:ascii="Arial" w:cs="Arial" w:eastAsia="Arial" w:hAnsi="Arial"/>
          <w:sz w:val="22"/>
          <w:szCs w:val="22"/>
        </w:rPr>
        <w:t xml:space="preserve">I say ‘God’s pattern for the main kind of fundamental human unit within society’, because Scripture elsewhere makes it quite clear that there are particular people and people in particular kinds of situations for whom singleness not marriage is their proper state of being.</w:t>
      </w:r>
    </w:p>
    <w:p>
      <w:pPr>
        <w:spacing w:after="160"/>
      </w:pPr>
      <w:r>
        <w:rPr>
          <w:rFonts w:ascii="Arial" w:cs="Arial" w:eastAsia="Arial" w:hAnsi="Arial"/>
          <w:sz w:val="22"/>
          <w:szCs w:val="22"/>
        </w:rPr>
        <w:t xml:space="preserve">If sex is the glue for marriage, then sex outside of marriage is using the glue in the wrong way. We might be able to give a sophisticated description of this gluing role in terms of brain chemistry, hormones, emotional consequences and so on. But Paul settles for the Genesis language of ‘one flesh’, which he sometimes paraphrases as ‘one body’.</w:t>
      </w:r>
    </w:p>
    <w:p>
      <w:pPr>
        <w:spacing w:after="160"/>
      </w:pPr>
      <w:r>
        <w:rPr>
          <w:rFonts w:ascii="Arial" w:cs="Arial" w:eastAsia="Arial" w:hAnsi="Arial"/>
          <w:sz w:val="22"/>
          <w:szCs w:val="22"/>
        </w:rPr>
        <w:t xml:space="preserve">What happens when one engages in this gluing process with a prostitute? What happens when one engages in this gluing process with someone of the same sex? What happens when one engages in this gluing process outside the committed exclusivity of marriage? Paul only works it out at all in the case of the prostitute, and even then only enough to make his point. I want to give some attention to Paul’s argument here and then come back to reflect further on the misuse of the sexual gluing process.</w:t>
      </w:r>
    </w:p>
    <w:p>
      <w:pPr>
        <w:spacing w:after="160"/>
      </w:pPr>
      <w:r>
        <w:rPr>
          <w:rFonts w:ascii="Arial" w:cs="Arial" w:eastAsia="Arial" w:hAnsi="Arial"/>
          <w:sz w:val="22"/>
          <w:szCs w:val="22"/>
        </w:rPr>
        <w:t xml:space="preserve">To make his particular point Paul points to yet another kind of unitive activity. He talks about the uniting that happens when we become Christians. We are united to Christ. ‘United to the Lord’ is how he puts it in v 17. ‘Your bodies are members of Christ’ is how he puts it in v 15. Also in v 17 he says that one ‘becomes one spirit with [the Lord]’. This last piece of language ‘one spirit’ is specifically intended to be a counterpart to the Genesis language of marriage as ‘one flesh’.</w:t>
      </w:r>
    </w:p>
    <w:p>
      <w:pPr>
        <w:spacing w:after="160"/>
      </w:pPr>
      <w:r>
        <w:rPr>
          <w:rFonts w:ascii="Arial" w:cs="Arial" w:eastAsia="Arial" w:hAnsi="Arial"/>
          <w:sz w:val="22"/>
          <w:szCs w:val="22"/>
        </w:rPr>
        <w:t xml:space="preserve">Paul is clearly after a sameness and a difference between the kind of unity involved in sex and that involved in being linked to the Lord. To say that one is physical and one is spiritual would partly catch the difference, and would be well reflected in Paul’s juxtaposition of ‘flesh’ and ‘spirit’.</w:t>
      </w:r>
    </w:p>
    <w:p>
      <w:pPr>
        <w:spacing w:after="160"/>
      </w:pPr>
      <w:r>
        <w:rPr>
          <w:rFonts w:ascii="Arial" w:cs="Arial" w:eastAsia="Arial" w:hAnsi="Arial"/>
          <w:sz w:val="22"/>
          <w:szCs w:val="22"/>
        </w:rPr>
        <w:t xml:space="preserve">For Paul, however, ‘flesh’ is not just physical. It is rooted in the materiality of our bodies, but it catches up as well attitudes and values and impulses that we would be more inclined to describe in psychological terms and in terms of the whole person.</w:t>
      </w:r>
    </w:p>
    <w:p>
      <w:pPr>
        <w:spacing w:after="160"/>
      </w:pPr>
      <w:r>
        <w:rPr>
          <w:rFonts w:ascii="Arial" w:cs="Arial" w:eastAsia="Arial" w:hAnsi="Arial"/>
          <w:sz w:val="22"/>
          <w:szCs w:val="22"/>
        </w:rPr>
        <w:t xml:space="preserve">The language of ‘spirit’ certainly rises above our physicality. But it is not a reality totally apart from the physical. Otherwise Paul would not be able to make the specific argument he is making here; his argument depends on the interplay between the two unities he wants to compare. Some kinds of pagan thought would have been quite comfortable with an idea like orgasmic unity with the divine. Biblical thought is not.</w:t>
      </w:r>
    </w:p>
    <w:p>
      <w:pPr>
        <w:spacing w:after="160"/>
      </w:pPr>
      <w:r>
        <w:rPr>
          <w:rFonts w:ascii="Arial" w:cs="Arial" w:eastAsia="Arial" w:hAnsi="Arial"/>
          <w:sz w:val="22"/>
          <w:szCs w:val="22"/>
        </w:rPr>
        <w:t xml:space="preserve">Because God is the creator of our flesh, flesh and spirit get on perfectly well together as long as spirit has the priority and our spirits are in tune with the divine Spirit. Human wellbeing consists in flesh being harnessed and channelled, but not at all in flesh being ignored, repressed or denied.</w:t>
      </w:r>
    </w:p>
    <w:p>
      <w:pPr>
        <w:spacing w:after="160"/>
      </w:pPr>
      <w:r>
        <w:rPr>
          <w:rFonts w:ascii="Arial" w:cs="Arial" w:eastAsia="Arial" w:hAnsi="Arial"/>
          <w:sz w:val="22"/>
          <w:szCs w:val="22"/>
        </w:rPr>
        <w:t xml:space="preserve">So what is Paul’s argument here? He is certainly not saying that sex creates a unity with another person that we should reserve for our unity with the Lord. As far as Paul is concerned the marriage unity of one flesh is a part of the creation order that is to be celebrated.</w:t>
      </w:r>
    </w:p>
    <w:p>
      <w:pPr>
        <w:spacing w:after="160"/>
      </w:pPr>
      <w:r>
        <w:rPr>
          <w:rFonts w:ascii="Arial" w:cs="Arial" w:eastAsia="Arial" w:hAnsi="Arial"/>
          <w:sz w:val="22"/>
          <w:szCs w:val="22"/>
        </w:rPr>
        <w:t xml:space="preserve">Sadly I cannot take you through the details of Paul’s argument in the time we have. In broad summary, my tracking it through produces something like this. Paul contends that Christ-man-prostitute is an impossible unity, because it is a unity of irreconcilable opposites. One can have the unity with Christ or one can have the pseudo-unity with the prostitute, but one cannot have both. When the appetites of the flesh are not channeled by the priorities of the Spirit they are irreconcilable with Christ. What should be a pure temple for the Holy Spirit is defiled.</w:t>
      </w:r>
    </w:p>
    <w:p>
      <w:pPr>
        <w:spacing w:after="160"/>
      </w:pPr>
      <w:r>
        <w:rPr>
          <w:rFonts w:ascii="Arial" w:cs="Arial" w:eastAsia="Arial" w:hAnsi="Arial"/>
          <w:sz w:val="22"/>
          <w:szCs w:val="22"/>
        </w:rPr>
        <w:t xml:space="preserve">Misusing the sexual gluing process</w:t>
      </w:r>
    </w:p>
    <w:p>
      <w:pPr>
        <w:spacing w:after="160"/>
      </w:pPr>
      <w:r>
        <w:rPr>
          <w:rFonts w:ascii="Arial" w:cs="Arial" w:eastAsia="Arial" w:hAnsi="Arial"/>
          <w:sz w:val="22"/>
          <w:szCs w:val="22"/>
        </w:rPr>
        <w:t xml:space="preserve">So now we have looked at how Paul’s argument works I want to reflect just a little further on the misuse of the sexual gluing process.</w:t>
      </w:r>
    </w:p>
    <w:p>
      <w:pPr>
        <w:spacing w:after="160"/>
      </w:pPr>
      <w:r>
        <w:rPr>
          <w:rFonts w:ascii="Arial" w:cs="Arial" w:eastAsia="Arial" w:hAnsi="Arial"/>
          <w:sz w:val="22"/>
          <w:szCs w:val="22"/>
        </w:rPr>
        <w:t xml:space="preserve">Like many of our human characteristics this capacity to be glued to another person works in complex and subtle ways. And its working can be disrupted. In particular its working can be disrupted by its misuse.</w:t>
      </w:r>
    </w:p>
    <w:p>
      <w:pPr>
        <w:spacing w:after="160"/>
      </w:pPr>
      <w:r>
        <w:rPr>
          <w:rFonts w:ascii="Arial" w:cs="Arial" w:eastAsia="Arial" w:hAnsi="Arial"/>
          <w:sz w:val="22"/>
          <w:szCs w:val="22"/>
        </w:rPr>
        <w:t xml:space="preserve">Compared to other modes of human intimacy sexual intimacy creates a distinctive kind of openness between a man and a woman. And in connection with all other relationships this distinctive openness operates as a boundary marker. The marriage relationship is only one of many kinds of human relationships, but it is a set-apart relationship because of the distinctive ‘gluedness’ between husband and wife.</w:t>
      </w:r>
    </w:p>
    <w:p>
      <w:pPr>
        <w:spacing w:after="160"/>
      </w:pPr>
      <w:r>
        <w:rPr>
          <w:rFonts w:ascii="Arial" w:cs="Arial" w:eastAsia="Arial" w:hAnsi="Arial"/>
          <w:sz w:val="22"/>
          <w:szCs w:val="22"/>
        </w:rPr>
        <w:t xml:space="preserve">Other kinds of sex create confusion about this most important boundary and do not normally produce robust relationships, even when there is a desire for them to do so.</w:t>
      </w:r>
    </w:p>
    <w:p>
      <w:pPr>
        <w:spacing w:after="160"/>
      </w:pPr>
      <w:r>
        <w:rPr>
          <w:rFonts w:ascii="Arial" w:cs="Arial" w:eastAsia="Arial" w:hAnsi="Arial"/>
          <w:sz w:val="22"/>
          <w:szCs w:val="22"/>
        </w:rPr>
        <w:t xml:space="preserve">By God’s grace there is a recovery path from every kind of sin and from every kind of disaster.</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I have set out to show that sexual morality really matters both to Jesus and to Paul. I have explored something of the range of sexual misconduct covered in Biblical sex ethics. And I have tried to clarify why it is that sexual misconduct matters so much. Sex has a bonding function, a gluing function. The misuse of this function defies God’s creation pattern, it messes up the proper function of sex and it involves trying to have two incompatible things at the same time: unity with Christ and a pseudo-unity created by sex with someone we shouldn’t be sexually linked to at all.</w:t>
      </w:r>
    </w:p>
    <w:p>
      <w:pPr>
        <w:spacing w:after="160"/>
      </w:pPr>
      <w:r>
        <w:rPr>
          <w:rFonts w:ascii="Arial" w:cs="Arial" w:eastAsia="Arial" w:hAnsi="Arial"/>
          <w:sz w:val="22"/>
          <w:szCs w:val="22"/>
        </w:rPr>
        <w:t xml:space="preserve">Just before the passage we have been studying Paul says in vv 9-10: Do not be deceived; neither fornicators, nor idolaters, nor adulterers, nor those involved in homosexual acts, thieves, the greedy, drunkards, revilers, robbers– none of these will inherit the kingdom of God.</w:t>
      </w:r>
    </w:p>
    <w:p>
      <w:pPr>
        <w:spacing w:after="160"/>
      </w:pPr>
      <w:r>
        <w:rPr>
          <w:rFonts w:ascii="Arial" w:cs="Arial" w:eastAsia="Arial" w:hAnsi="Arial"/>
          <w:sz w:val="22"/>
          <w:szCs w:val="22"/>
        </w:rPr>
        <w:t xml:space="preserve">But then he goes on to say, in v 11: And this is what some of you used to be. But you were washed, you were sanctified, you were justified in the name of the Lord Jesus Christ and in the Spirit of our God.</w:t>
      </w:r>
    </w:p>
    <w:p>
      <w:pPr>
        <w:spacing w:after="160"/>
      </w:pPr>
      <w:r>
        <w:rPr>
          <w:rFonts w:ascii="Arial" w:cs="Arial" w:eastAsia="Arial" w:hAnsi="Arial"/>
          <w:sz w:val="22"/>
          <w:szCs w:val="22"/>
        </w:rPr>
        <w:t xml:space="preserve">-----John Nolland is Academic Dean of Trinity College, Bristol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SEX THAT IMPORTANT? - JOHN NOLLAND</dc:title>
  <dc:creator>VirtueOnline Archive</dc:creator>
  <cp:lastModifiedBy>Un-named</cp:lastModifiedBy>
  <cp:revision>1</cp:revision>
  <dcterms:created xsi:type="dcterms:W3CDTF">2026-04-22T11:55:11.268Z</dcterms:created>
  <dcterms:modified xsi:type="dcterms:W3CDTF">2026-04-22T11:55:11.268Z</dcterms:modified>
</cp:coreProperties>
</file>

<file path=docProps/custom.xml><?xml version="1.0" encoding="utf-8"?>
<Properties xmlns="http://schemas.openxmlformats.org/officeDocument/2006/custom-properties" xmlns:vt="http://schemas.openxmlformats.org/officeDocument/2006/docPropsVTypes"/>
</file>