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MUCH DO YOU TRUST YOUR TRADITION?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22, 2012</w:t>
      </w:r>
    </w:p>
    <w:p>
      <w:pPr>
        <w:spacing w:after="160"/>
      </w:pPr>
      <w:r>
        <w:rPr>
          <w:rFonts w:ascii="Arial" w:cs="Arial" w:eastAsia="Arial" w:hAnsi="Arial"/>
          <w:sz w:val="22"/>
          <w:szCs w:val="22"/>
        </w:rPr>
        <w:t xml:space="preserve">Let me share with you some end notes of an article entitled "Luther's Psychology of Love" by Drs. Aaron Preston and David Simpson in the most recent edition (Summer 2012) of the Journal of Psychology and Christianity (journal sponsored by the Christian Association for Psychological Studies-CAPS). As you will see, the points being made in this brief paragraph can generalize very widely: Lutheranism is very much a 'tradition' in Alisdair MacIntyre's sense*: "an argument extended through time in which certain fundamental agreements are defined and redefined through conflict with internal and external critics." Consequently it is rarely possible to specify, in detail and without controversy, 'the Lutheran position' on any matter of theological significance. ...Looking to Luther's own writings does not solve the problem since they contain plenty of ambiguities and apparent (or possibly real.) contradictions. These can be resolved-if at all-only by choosing to subordinate some aspects of Luther's thought to others, and there are many plausible ways of doing this. The reader should bear this in mind whenever we describe a view as 'Lutheran' or 'Luther's.'"</w:t>
      </w:r>
    </w:p>
    <w:p>
      <w:pPr>
        <w:spacing w:after="160"/>
      </w:pPr>
      <w:r>
        <w:rPr>
          <w:rFonts w:ascii="Arial" w:cs="Arial" w:eastAsia="Arial" w:hAnsi="Arial"/>
          <w:sz w:val="22"/>
          <w:szCs w:val="22"/>
        </w:rPr>
        <w:t xml:space="preserve">* [MacIntyre, A. Whose Justice? Which Rationality? U. of Notre Dame press, 1988]</w:t>
      </w:r>
    </w:p>
    <w:p>
      <w:pPr>
        <w:spacing w:after="160"/>
      </w:pPr>
      <w:r>
        <w:rPr>
          <w:rFonts w:ascii="Arial" w:cs="Arial" w:eastAsia="Arial" w:hAnsi="Arial"/>
          <w:sz w:val="22"/>
          <w:szCs w:val="22"/>
        </w:rPr>
        <w:t xml:space="preserve">The points being made in this paragraph are true for any Christian tradition. They are most certainly true of any school of theological thought based on the writings of a respected theologian (Augustine, Calvin, etc.) and also for any institutionalized group (RCC, EO, Anglicanism, any denomination). The points are also true of traditions that have developed around certain hermeneutic principles and habits of handling scripture.</w:t>
      </w:r>
    </w:p>
    <w:p>
      <w:pPr>
        <w:spacing w:after="160"/>
      </w:pPr>
      <w:r>
        <w:rPr>
          <w:rFonts w:ascii="Arial" w:cs="Arial" w:eastAsia="Arial" w:hAnsi="Arial"/>
          <w:sz w:val="22"/>
          <w:szCs w:val="22"/>
        </w:rPr>
        <w:t xml:space="preserve">I submit that many Christian traditions differ only because the human originators of the tradition subordinated some biblical truths to others (eg., Luther - focused on universal sin/ bondage of the will, and salvation by faith vs. works; Calvin-focused on the sovereignty of God and grace). We don't have to get far from the Apostles to see the growth of widely differing emphases among those who claimed to be the true Church. Paul dealt with this in his early churches, with some following the Judaizers and some the Greek Christians, some followed Apollos and some Peter and some Paul (see 1 Cor. 3:1-7). And we know that the early post-apostolic Church Fathers disagreed on many things.</w:t>
      </w:r>
    </w:p>
    <w:p>
      <w:pPr>
        <w:spacing w:after="160"/>
      </w:pPr>
      <w:r>
        <w:rPr>
          <w:rFonts w:ascii="Arial" w:cs="Arial" w:eastAsia="Arial" w:hAnsi="Arial"/>
          <w:sz w:val="22"/>
          <w:szCs w:val="22"/>
        </w:rPr>
        <w:t xml:space="preserve">I like to ask Christians who believe in the Catholicity of the Church to please define what they mean by "catholic." Father Hart addresses this problem in the recent VOL article ("How is that 'Catholic' exactly?") To some of them it means simply "Christian," but others define it much more narrowly. Some people exclude anyone not in the RCC, others exclude anyone who is not baptized/confirmed in a church that can prove Apostolic Succession. And these camps love to quarrel. Likewise with the word "orthodox." Most Christians believe that they are orthodox in their views (or they would be in another church). But when we pin them down, we discover that their views of what orthodox means are all over the map.</w:t>
      </w:r>
    </w:p>
    <w:p>
      <w:pPr>
        <w:spacing w:after="160"/>
      </w:pPr>
      <w:r>
        <w:rPr>
          <w:rFonts w:ascii="Arial" w:cs="Arial" w:eastAsia="Arial" w:hAnsi="Arial"/>
          <w:sz w:val="22"/>
          <w:szCs w:val="22"/>
        </w:rPr>
        <w:t xml:space="preserve">How much pride (in the negative sense) gets involved in our self-identification with a church or tradition? Too much. This is evidenced by how strongly we defend our favorite church or theological flavor. The 'best' churches from Jesus Christ's point of view are probably those churches who are similar to two of the seven churches addressed in His Letters to the Churches in Asia. These are the only two churches who received no criticism from our Lord: the persecuted church at Smyrna, and the small, scripture-oriented, mission minded church at Philadelphia.</w:t>
      </w:r>
    </w:p>
    <w:p>
      <w:pPr>
        <w:spacing w:after="160"/>
      </w:pPr>
      <w:r>
        <w:rPr>
          <w:rFonts w:ascii="Arial" w:cs="Arial" w:eastAsia="Arial" w:hAnsi="Arial"/>
          <w:sz w:val="22"/>
          <w:szCs w:val="22"/>
        </w:rPr>
        <w:t xml:space="preserve">So in summary, what I am saying is that overweening trust in any tradition or theologian is inappropriate. We are to trust only in the triune God and stay humble about our own (or any man's) capacity to ascertain God's truth (Psalm 118:8-9, Proverbs 3:5-6). If indeed "we have the mind of Christ" (2 Cor. 1:16) but find that we intensely disagree, what does that mean? I suggest it means that we only have the mind of Christ available to us -as in His words recorded in the gospels-but that none of us has perfect discernment and understanding of these words yet. Otherwise, we would find ourselves agreeing on everything essential and allowing a great deal of freedom in the other things. Clearly, we are not there yet.</w:t>
      </w:r>
    </w:p>
    <w:p>
      <w:pPr>
        <w:spacing w:after="160"/>
      </w:pPr>
      <w:r>
        <w:rPr>
          <w:rFonts w:ascii="Arial" w:cs="Arial" w:eastAsia="Arial" w:hAnsi="Arial"/>
          <w:sz w:val="22"/>
          <w:szCs w:val="22"/>
        </w:rPr>
        <w:t xml:space="preserve">Addendum: Uneasy Questions</w:t>
      </w:r>
    </w:p>
    <w:p>
      <w:pPr>
        <w:spacing w:after="160"/>
      </w:pPr>
      <w:r>
        <w:rPr>
          <w:rFonts w:ascii="Arial" w:cs="Arial" w:eastAsia="Arial" w:hAnsi="Arial"/>
          <w:sz w:val="22"/>
          <w:szCs w:val="22"/>
        </w:rPr>
        <w:t xml:space="preserve">Question: What is the difference between judging a church or tradition that promotes false ideas and judging an individual who chooses to be a member in that church? Answer: "For our struggle is not against flesh and blood, but against the rulers, against the authorities, against the powers of this dark world and against the spiritual forces of evil in the heavenly realms." (Ephesians 6:12). If our enemies are not flesh and blood, then they are not human beings. Our real enemy is spiritual and demonic, but the weapons wielded are primarily in the arena of information: lies and false ideas. Therefore, we are to contend against, and even condemn falsehoods, using the "Sword of the Spirit which is the Word of God." (Ephesians 6:17) We are to condemn false beliefs and sinful behavior, but we are not qualified to condemn actual human beings-that is the business of our sovereign, omniscient God. We do not know what they have been through or what God has in store for them in the future. Remember Saul - Paul?</w:t>
      </w:r>
    </w:p>
    <w:p>
      <w:pPr>
        <w:spacing w:after="160"/>
      </w:pPr>
      <w:r>
        <w:rPr>
          <w:rFonts w:ascii="Arial" w:cs="Arial" w:eastAsia="Arial" w:hAnsi="Arial"/>
          <w:sz w:val="22"/>
          <w:szCs w:val="22"/>
        </w:rPr>
        <w:t xml:space="preserve">Question: Can an individual have a naïve faith in Jesus Christ, with minimal depth of understanding (thus incorporating heretical ideas), and still be saved? Answer: Of course. Do they trust in Jesus? Heaven will have its full share of persons who were mentally handicapped while on this earth. God is far more just and merciful than we know. This reminds us to not condemn others for their ignorance or inability to understand. Jesus, while being tortured to death, prayed: "Father, forgive them for they know not what they do." Or, as folk singer Ry Cooder sang, "You can go to your college, you can go to your school, but if you ain't got Jesus, y'er just an educated fool. And that's all."</w:t>
      </w:r>
    </w:p>
    <w:p>
      <w:pPr>
        <w:spacing w:after="160"/>
      </w:pPr>
      <w:r>
        <w:rPr>
          <w:rFonts w:ascii="Arial" w:cs="Arial" w:eastAsia="Arial" w:hAnsi="Arial"/>
          <w:sz w:val="22"/>
          <w:szCs w:val="22"/>
        </w:rPr>
        <w:t xml:space="preserve">Question: How much (to what degree and in what ways) should we "contend" against those churches and/or individuals who promote false theological thinking? What would be helpful in educating them in the truth- and what would be harmful? Answer: "Here is what I believe and why I believe it..." comes across much differently (and more helpfully) than ad hominem arguments and criticisms of other churches or other points of view. If you attack them, they will put up their defensive wall and won't be able to hear your actual points. Humility is always appropriate. It is very difficult, but I am learning to avoid speaking as if I knew it all, or as if my preferred church tradition is perfect, or as if any other view was stupid. God may just show me some of my own errors of thinking in the near future. As we all know, having pride (especially spiritual pride) is asking for a fall.</w:t>
      </w:r>
    </w:p>
    <w:p>
      <w:pPr>
        <w:spacing w:after="160"/>
      </w:pPr>
      <w:r>
        <w:rPr>
          <w:rFonts w:ascii="Arial" w:cs="Arial" w:eastAsia="Arial" w:hAnsi="Arial"/>
          <w:sz w:val="22"/>
          <w:szCs w:val="22"/>
        </w:rPr>
        <w:t xml:space="preserve">Dr. Bruce Atkinson earned an MS in research psychology from Illinois State U, an MA in theology and a PhD in clinical psychology from Fuller Theological Seminary. He works in the Atlanta area as a clinical psychologist in general practice and as a supervisor/teacher of Christian counselors in training with Richmont Graduate University. He is a member, lector, and Bible teacher with Trinity Anglican Church (ACNA) in Douglasville, GA. He has an abiding interest in New Testament theology, integrating psychological science with biblical truth, and reconciling the different streams within the Anglican Church (Reformed, AngloCatholic, evangelical, charismatic, etc.).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MUCH DO YOU TRUST YOUR TRADITION? - BRUCE ATKINSON</dc:title>
  <dc:creator>VirtueOnline Archive</dc:creator>
  <cp:lastModifiedBy>Un-named</cp:lastModifiedBy>
  <cp:revision>1</cp:revision>
  <dcterms:created xsi:type="dcterms:W3CDTF">2026-04-22T11:55:41.215Z</dcterms:created>
  <dcterms:modified xsi:type="dcterms:W3CDTF">2026-04-22T11:55:41.215Z</dcterms:modified>
</cp:coreProperties>
</file>

<file path=docProps/custom.xml><?xml version="1.0" encoding="utf-8"?>
<Properties xmlns="http://schemas.openxmlformats.org/officeDocument/2006/custom-properties" xmlns:vt="http://schemas.openxmlformats.org/officeDocument/2006/docPropsVTypes"/>
</file>