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GREAT SIMILARITIES BETWEEN ENGLAND AND BARBADOS</w:t>
      </w:r>
    </w:p>
    <w:p>
      <w:pPr>
        <w:pBdr>
          <w:bottom w:val="single" w:color="AAAAAA" w:sz="6"/>
        </w:pBdr>
        <w:spacing w:after="200" w:before="0"/>
      </w:pPr>
    </w:p>
    <w:p>
      <w:pPr>
        <w:spacing w:after="240"/>
      </w:pPr>
      <w:r>
        <w:rPr>
          <w:rFonts w:ascii="Arial" w:cs="Arial" w:eastAsia="Arial" w:hAnsi="Arial"/>
          <w:i/>
          <w:iCs/>
          <w:color w:val="666666"/>
          <w:sz w:val="20"/>
          <w:szCs w:val="20"/>
        </w:rPr>
        <w:t xml:space="preserve">by Philip O. Hunte  |  Nation News.com...Barbados Leading Newspaper</w:t>
      </w:r>
    </w:p>
    <w:p>
      <w:pPr>
        <w:spacing w:after="160"/>
      </w:pPr>
      <w:r>
        <w:rPr>
          <w:rFonts w:ascii="Arial" w:cs="Arial" w:eastAsia="Arial" w:hAnsi="Arial"/>
          <w:sz w:val="22"/>
          <w:szCs w:val="22"/>
        </w:rPr>
        <w:t xml:space="preserve">http://www.nationnews.com/editorial/349524352191619.php</w:t>
      </w:r>
    </w:p>
    <w:p>
      <w:pPr>
        <w:spacing w:after="160"/>
      </w:pPr>
      <w:r>
        <w:rPr>
          <w:rFonts w:ascii="Arial" w:cs="Arial" w:eastAsia="Arial" w:hAnsi="Arial"/>
          <w:sz w:val="22"/>
          <w:szCs w:val="22"/>
        </w:rPr>
        <w:t xml:space="preserve">9/3/07</w:t>
      </w:r>
    </w:p>
    <w:p>
      <w:pPr>
        <w:spacing w:after="160"/>
      </w:pPr>
      <w:r>
        <w:rPr>
          <w:rFonts w:ascii="Arial" w:cs="Arial" w:eastAsia="Arial" w:hAnsi="Arial"/>
          <w:sz w:val="22"/>
          <w:szCs w:val="22"/>
        </w:rPr>
        <w:t xml:space="preserve">THERE ARE as many similarities and differences between "Little England" and her mother. Firstly, religion is not as big a deal in England as it is in Barbados.</w:t>
      </w:r>
    </w:p>
    <w:p>
      <w:pPr>
        <w:spacing w:after="160"/>
      </w:pPr>
      <w:r>
        <w:rPr>
          <w:rFonts w:ascii="Arial" w:cs="Arial" w:eastAsia="Arial" w:hAnsi="Arial"/>
          <w:sz w:val="22"/>
          <w:szCs w:val="22"/>
        </w:rPr>
        <w:t xml:space="preserve">Estimates are that there are one million regular church-goers in the Anglican Church, which is about one in every 55 on average per capita.</w:t>
      </w:r>
    </w:p>
    <w:p>
      <w:pPr>
        <w:spacing w:after="160"/>
      </w:pPr>
      <w:r>
        <w:rPr>
          <w:rFonts w:ascii="Arial" w:cs="Arial" w:eastAsia="Arial" w:hAnsi="Arial"/>
          <w:sz w:val="22"/>
          <w:szCs w:val="22"/>
        </w:rPr>
        <w:t xml:space="preserve">A war memorial at York Minister Cathedral was better attended than the Sunday service, which was reminiscent of the Anglican church service, of the 60's in Barbados.</w:t>
      </w:r>
    </w:p>
    <w:p>
      <w:pPr>
        <w:spacing w:after="160"/>
      </w:pPr>
      <w:r>
        <w:rPr>
          <w:rFonts w:ascii="Arial" w:cs="Arial" w:eastAsia="Arial" w:hAnsi="Arial"/>
          <w:sz w:val="22"/>
          <w:szCs w:val="22"/>
        </w:rPr>
        <w:t xml:space="preserve">There are churches without priests and, in one instance, a few metres from where I stayed, part of the church building was sold to an Asian vendor who now operates a thriving business. Obviously there are, per capita, as many pubs as rumshops. Football is the opium and ale is the sacrement.</w:t>
      </w:r>
    </w:p>
    <w:p>
      <w:pPr>
        <w:spacing w:after="160"/>
      </w:pPr>
      <w:r>
        <w:rPr>
          <w:rFonts w:ascii="Arial" w:cs="Arial" w:eastAsia="Arial" w:hAnsi="Arial"/>
          <w:sz w:val="22"/>
          <w:szCs w:val="22"/>
        </w:rPr>
        <w:t xml:space="preserve">The Beckhams, Rooneys, et al are the saviours, revered more than Christ, Mohammed, or Krishna, and paid handsomely for their appearances. £100 000 per week is obtained by some of these soccer icons.</w:t>
      </w:r>
    </w:p>
    <w:p>
      <w:pPr>
        <w:spacing w:after="160"/>
      </w:pPr>
      <w:r>
        <w:rPr>
          <w:rFonts w:ascii="Arial" w:cs="Arial" w:eastAsia="Arial" w:hAnsi="Arial"/>
          <w:sz w:val="22"/>
          <w:szCs w:val="22"/>
        </w:rPr>
        <w:t xml:space="preserve">There is crass materialism and the societies are very secular, with serious moral and social problems.</w:t>
      </w:r>
    </w:p>
    <w:p>
      <w:pPr>
        <w:spacing w:after="160"/>
      </w:pPr>
      <w:r>
        <w:rPr>
          <w:rFonts w:ascii="Arial" w:cs="Arial" w:eastAsia="Arial" w:hAnsi="Arial"/>
          <w:sz w:val="22"/>
          <w:szCs w:val="22"/>
        </w:rPr>
        <w:t xml:space="preserve">The similarity between England and Barbados is that they have vibrant and robust economies regarding the European Union and CARICOM respectively - with opportunities for Poles, and other Eastern Europeans, and Guyanese and the Windward islanders.</w:t>
      </w:r>
    </w:p>
    <w:p>
      <w:pPr>
        <w:spacing w:after="160"/>
      </w:pPr>
      <w:r>
        <w:rPr>
          <w:rFonts w:ascii="Arial" w:cs="Arial" w:eastAsia="Arial" w:hAnsi="Arial"/>
          <w:sz w:val="22"/>
          <w:szCs w:val="22"/>
        </w:rPr>
        <w:t xml:space="preserve">This phenomenon existed throughout history. Economic and political migration has long been a feature of population movements and we are witnessing this globally as people seek to enhance their economic well-being.</w:t>
      </w:r>
    </w:p>
    <w:p>
      <w:pPr>
        <w:spacing w:after="160"/>
      </w:pPr>
      <w:r>
        <w:rPr>
          <w:rFonts w:ascii="Arial" w:cs="Arial" w:eastAsia="Arial" w:hAnsi="Arial"/>
          <w:sz w:val="22"/>
          <w:szCs w:val="22"/>
        </w:rPr>
        <w:t xml:space="preserve">But trade-offs exist. It is estimated that ten per cent of the income of the average Briton is spent on food, whereas this figure is more than 20 per cent in Barbados.</w:t>
      </w:r>
    </w:p>
    <w:p>
      <w:pPr>
        <w:spacing w:after="160"/>
      </w:pPr>
      <w:r>
        <w:rPr>
          <w:rFonts w:ascii="Arial" w:cs="Arial" w:eastAsia="Arial" w:hAnsi="Arial"/>
          <w:sz w:val="22"/>
          <w:szCs w:val="22"/>
        </w:rPr>
        <w:t xml:space="preserve">Gasoline retails at 93 and 95 pence a litre in Britain, the majority of this in taxes. Heating and gas costs, which we don't experience, are a trade-off.</w:t>
      </w:r>
    </w:p>
    <w:p>
      <w:pPr>
        <w:spacing w:after="160"/>
      </w:pPr>
      <w:r>
        <w:rPr>
          <w:rFonts w:ascii="Arial" w:cs="Arial" w:eastAsia="Arial" w:hAnsi="Arial"/>
          <w:sz w:val="22"/>
          <w:szCs w:val="22"/>
        </w:rPr>
        <w:t xml:space="preserve">The teenage problems are plaguing both societies. Surveys have shown that British youth are the most delinquent, violent, boozy and sexy in Europe.</w:t>
      </w:r>
    </w:p>
    <w:p>
      <w:pPr>
        <w:spacing w:after="160"/>
      </w:pPr>
      <w:r>
        <w:rPr>
          <w:rFonts w:ascii="Arial" w:cs="Arial" w:eastAsia="Arial" w:hAnsi="Arial"/>
          <w:sz w:val="22"/>
          <w:szCs w:val="22"/>
        </w:rPr>
        <w:t xml:space="preserve">The floods in the South West counties [Worcester and Gloucester] and Yorkshire up north brought out the worst.</w:t>
      </w:r>
    </w:p>
    <w:p>
      <w:pPr>
        <w:spacing w:after="160"/>
      </w:pPr>
      <w:r>
        <w:rPr>
          <w:rFonts w:ascii="Arial" w:cs="Arial" w:eastAsia="Arial" w:hAnsi="Arial"/>
          <w:sz w:val="22"/>
          <w:szCs w:val="22"/>
        </w:rPr>
        <w:t xml:space="preserve">Men posing as government employees with their philanthropic motives, robbed old people in the flooded areas, they broke into submerged cars and stole equipment. They sold bottle water, or attempted to in some cases, at £5 per bottle.</w:t>
      </w:r>
    </w:p>
    <w:p>
      <w:pPr>
        <w:spacing w:after="160"/>
      </w:pPr>
      <w:r>
        <w:rPr>
          <w:rFonts w:ascii="Arial" w:cs="Arial" w:eastAsia="Arial" w:hAnsi="Arial"/>
          <w:sz w:val="22"/>
          <w:szCs w:val="22"/>
        </w:rPr>
        <w:t xml:space="preserve">The politicians are in the public eye, subject to scrutiny, recall, and accountability.</w:t>
      </w:r>
    </w:p>
    <w:p>
      <w:pPr>
        <w:spacing w:after="160"/>
      </w:pPr>
      <w:r>
        <w:rPr>
          <w:rFonts w:ascii="Arial" w:cs="Arial" w:eastAsia="Arial" w:hAnsi="Arial"/>
          <w:sz w:val="22"/>
          <w:szCs w:val="22"/>
        </w:rPr>
        <w:t xml:space="preserve">Even former prime minister Tony Blair was "questioned" about the lordships' peerage for campaign money accusations.</w:t>
      </w:r>
    </w:p>
    <w:p>
      <w:pPr>
        <w:spacing w:after="160"/>
      </w:pPr>
      <w:r>
        <w:rPr>
          <w:rFonts w:ascii="Arial" w:cs="Arial" w:eastAsia="Arial" w:hAnsi="Arial"/>
          <w:sz w:val="22"/>
          <w:szCs w:val="22"/>
        </w:rPr>
        <w:t xml:space="preserve">Nevertheless, all the trappings of a decadent civilisation - guns, drugs, prostitution, and so on - are akin to an old tyre. Today you patch a part, tomorrow another blows out. But in Britain there are 24-hour pubs in which they can drown their sorrows and escape temporarily.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GREAT SIMILARITIES BETWEEN ENGLAND AND BARBADOS</dc:title>
  <dc:creator>VirtueOnline Archive</dc:creator>
  <cp:lastModifiedBy>Un-named</cp:lastModifiedBy>
  <cp:revision>1</cp:revision>
  <dcterms:created xsi:type="dcterms:W3CDTF">2026-04-22T11:54:35.877Z</dcterms:created>
  <dcterms:modified xsi:type="dcterms:W3CDTF">2026-04-22T11:54:35.877Z</dcterms:modified>
</cp:coreProperties>
</file>

<file path=docProps/custom.xml><?xml version="1.0" encoding="utf-8"?>
<Properties xmlns="http://schemas.openxmlformats.org/officeDocument/2006/custom-properties" xmlns:vt="http://schemas.openxmlformats.org/officeDocument/2006/docPropsVTypes"/>
</file>