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ANGLICANS: AN ATTACK ON US ALL - CHRIS SUGDEN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in Evangelicals Now for April 2008</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http://tinyurl.com/yvhl72</w:t>
      </w:r>
    </w:p>
    <w:p>
      <w:pPr>
        <w:spacing w:after="160"/>
      </w:pPr>
      <w:r>
        <w:rPr>
          <w:rFonts w:ascii="Arial" w:cs="Arial" w:eastAsia="Arial" w:hAnsi="Arial"/>
          <w:sz w:val="22"/>
          <w:szCs w:val="22"/>
        </w:rPr>
        <w:t xml:space="preserve">March 23, 2008</w:t>
      </w:r>
    </w:p>
    <w:p>
      <w:pPr>
        <w:spacing w:after="160"/>
      </w:pPr>
      <w:r>
        <w:rPr>
          <w:rFonts w:ascii="Arial" w:cs="Arial" w:eastAsia="Arial" w:hAnsi="Arial"/>
          <w:sz w:val="22"/>
          <w:szCs w:val="22"/>
        </w:rPr>
        <w:t xml:space="preserve">A leading Anglican layman has written to the press about the news that Dr Jim Packer has been served with a 'notice of presumption of Abandonment of the Exercise of Ministry' by the Diocese of New Westminster in Canada.</w:t>
      </w:r>
    </w:p>
    <w:p>
      <w:pPr>
        <w:spacing w:after="160"/>
      </w:pPr>
      <w:r>
        <w:rPr>
          <w:rFonts w:ascii="Arial" w:cs="Arial" w:eastAsia="Arial" w:hAnsi="Arial"/>
          <w:sz w:val="22"/>
          <w:szCs w:val="22"/>
        </w:rPr>
        <w:t xml:space="preserve">Professor Glynn Harrison is Professor of Mental Health at the University of Bristol, Church Warden of Christ Church, Clifton Bristol, a member of General Synod, and of the Crown Nominations Commission. He wrote: "Even with the turmoil engulfing the Anglican Communion, many evangelicals have focused on getting on with the job.</w:t>
      </w:r>
    </w:p>
    <w:p>
      <w:pPr>
        <w:spacing w:after="160"/>
      </w:pPr>
      <w:r>
        <w:rPr>
          <w:rFonts w:ascii="Arial" w:cs="Arial" w:eastAsia="Arial" w:hAnsi="Arial"/>
          <w:sz w:val="22"/>
          <w:szCs w:val="22"/>
        </w:rPr>
        <w:t xml:space="preserve">Close to home</w:t>
      </w:r>
    </w:p>
    <w:p>
      <w:pPr>
        <w:spacing w:after="160"/>
      </w:pPr>
      <w:r>
        <w:rPr>
          <w:rFonts w:ascii="Arial" w:cs="Arial" w:eastAsia="Arial" w:hAnsi="Arial"/>
          <w:sz w:val="22"/>
          <w:szCs w:val="22"/>
        </w:rPr>
        <w:t xml:space="preserve">For better or worse, our (Anglican) priorities have been local rather than national. They have certainly not been international. The suspension of Jim Packer's licence to minister suddenly brings it all very close to home. The name of Jim Packer has an iconic resonance across vast swathes of English evangelicalism. If Jim Packer is being suspended from the Anglican Church in Canada today, then who knows what will happen here tomorrow? These issues are not going to go away. We may feel deeply reluctant - but it is time to get our heads above the parapet."</w:t>
      </w:r>
    </w:p>
    <w:p>
      <w:pPr>
        <w:spacing w:after="160"/>
      </w:pPr>
      <w:r>
        <w:rPr>
          <w:rFonts w:ascii="Arial" w:cs="Arial" w:eastAsia="Arial" w:hAnsi="Arial"/>
          <w:sz w:val="22"/>
          <w:szCs w:val="22"/>
        </w:rPr>
        <w:t xml:space="preserve">Dr Packer is an icon for people across the evangelical spectrum - so this aggressive attack on him is an attack on us all. Professor Harrison shows there is no middle ground where orthodox views are respectfully listened to by those who disagree. Why would an 82 year old theologian who is revered globally be seen as worthy of suspension? Because the liberal person objects to the imposition of a supposedly universal truth on the difficult situations of particular cases. While he seeks justice and fair treatment for all, the liberal objects to conservatives making the truth of the bible a universal norm for everyone in a way that he regards as oppressive. Because Dr Packer falls foul of that charge, even his age and eminence are no protection for him against the moral high ground of abstract justice. Gay unions are blessed, active gays made bishops, and Dr Packer is threatened with suspension. Welcome to the future to which some parts of the Anglican Communion are currently heading.</w:t>
      </w:r>
    </w:p>
    <w:p>
      <w:pPr>
        <w:spacing w:after="160"/>
      </w:pPr>
      <w:r>
        <w:rPr>
          <w:rFonts w:ascii="Arial" w:cs="Arial" w:eastAsia="Arial" w:hAnsi="Arial"/>
          <w:sz w:val="22"/>
          <w:szCs w:val="22"/>
        </w:rPr>
        <w:t xml:space="preserve">On the same footing</w:t>
      </w:r>
    </w:p>
    <w:p>
      <w:pPr>
        <w:spacing w:after="160"/>
      </w:pPr>
      <w:r>
        <w:rPr>
          <w:rFonts w:ascii="Arial" w:cs="Arial" w:eastAsia="Arial" w:hAnsi="Arial"/>
          <w:sz w:val="22"/>
          <w:szCs w:val="22"/>
        </w:rPr>
        <w:t xml:space="preserve">Professor Harrison's remarks about what in other words would be called 'parochialism' are specially revealing. That is why the Global Anglican Future Conference will be so important. Paul's letter to the Ephesians chapters 2-3 makes it clear that the evidence that the death of Jesus has been effective in changing the world is the emergence of a community that crosses the major social and religious barriers (2.19-22) His death has broken down the dividing walls of hostility (2.14) Paul's correspondence with all the churches deals with some aspect of building these communities where Jewish and Gentile Christians belong on the same footing rooted in the death and resurrection of Jesus and the gift of his Spirit. GAFCON will represent hundreds of Gentile Christians coming back to Jerusalem from where this global community of Christians burst forth, and whose Gentile membership on equal terms was endorsed by the first council in Acts 15.</w:t>
      </w:r>
    </w:p>
    <w:p>
      <w:pPr>
        <w:spacing w:after="160"/>
      </w:pPr>
      <w:r>
        <w:rPr>
          <w:rFonts w:ascii="Arial" w:cs="Arial" w:eastAsia="Arial" w:hAnsi="Arial"/>
          <w:sz w:val="22"/>
          <w:szCs w:val="22"/>
        </w:rPr>
        <w:t xml:space="preserve">The Anglican Communion (membership 55 million) seeks to be a global church. The way the communion is currently run internationally neither gives membership on equal terms nor allows the space for the majority who are orthodox to be themselves. None of the current instruments of the Communion have done or said anything about Dr Packer's suspension. GAFCON will seek to be properly representative of the communion. 60% of the Communion lives in Africa and 60% of the participants of the Pilgrimage are expected to be from Africa.</w:t>
      </w:r>
    </w:p>
    <w:p>
      <w:pPr>
        <w:spacing w:after="160"/>
      </w:pPr>
      <w:r>
        <w:rPr>
          <w:rFonts w:ascii="Arial" w:cs="Arial" w:eastAsia="Arial" w:hAnsi="Arial"/>
          <w:sz w:val="22"/>
          <w:szCs w:val="22"/>
        </w:rPr>
        <w:t xml:space="preserve">Not global and you're dead</w:t>
      </w:r>
    </w:p>
    <w:p>
      <w:pPr>
        <w:spacing w:after="160"/>
      </w:pPr>
      <w:r>
        <w:rPr>
          <w:rFonts w:ascii="Arial" w:cs="Arial" w:eastAsia="Arial" w:hAnsi="Arial"/>
          <w:sz w:val="22"/>
          <w:szCs w:val="22"/>
        </w:rPr>
        <w:t xml:space="preserve">A leading Christian businessman recently said that in business now unless you are ready to be Global you are dead. The challenge of the GAFCON movement is that churches who wish to be orthodox need to be Global, be in partnership with, mutually interdependent on and accountable to others around the globe. GAFCON will represent many opportunities to develop and give expression to global partnership for churches across cultural and economic divides. The current crisis has meant that North American congregations have had to be ready to relate to African leaders, and seek their advice, guidance and leadership. Could any other situation but a threat to their Anglican existence and identity have brought this about?</w:t>
      </w:r>
    </w:p>
    <w:p>
      <w:pPr>
        <w:spacing w:after="160"/>
      </w:pPr>
      <w:r>
        <w:rPr>
          <w:rFonts w:ascii="Arial" w:cs="Arial" w:eastAsia="Arial" w:hAnsi="Arial"/>
          <w:sz w:val="22"/>
          <w:szCs w:val="22"/>
        </w:rPr>
        <w:t xml:space="preserve">Being Global as a Christian (go into all the world) has always been a matter of Biblical obedience. Now it has become a matter of practical necessity for orthodox survival in an international fellowship. Dr Packer will in future hold the licence of a Bishop who is licenced by the Archbishop of the Southern Cone of America. Unless we are Global Anglicans we will be cease to be Anglican.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ANGLICANS: AN ATTACK ON US ALL - CHRIS SUGDEN</dc:title>
  <dc:creator>VirtueOnline Archive</dc:creator>
  <cp:lastModifiedBy>Un-named</cp:lastModifiedBy>
  <cp:revision>1</cp:revision>
  <dcterms:created xsi:type="dcterms:W3CDTF">2026-04-22T11:54:43.632Z</dcterms:created>
  <dcterms:modified xsi:type="dcterms:W3CDTF">2026-04-22T11:54:43.632Z</dcterms:modified>
</cp:coreProperties>
</file>

<file path=docProps/custom.xml><?xml version="1.0" encoding="utf-8"?>
<Properties xmlns="http://schemas.openxmlformats.org/officeDocument/2006/custom-properties" xmlns:vt="http://schemas.openxmlformats.org/officeDocument/2006/docPropsVTypes"/>
</file>