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MARRIAGE IS TABOO TO GOD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J. Katungwensi</w:t>
      </w:r>
    </w:p>
    <w:p>
      <w:pPr>
        <w:spacing w:after="160"/>
      </w:pPr>
      <w:r>
        <w:rPr>
          <w:rFonts w:ascii="Arial" w:cs="Arial" w:eastAsia="Arial" w:hAnsi="Arial"/>
          <w:sz w:val="22"/>
          <w:szCs w:val="22"/>
        </w:rPr>
        <w:t xml:space="preserve">The Daily Monitor</w:t>
      </w:r>
    </w:p>
    <w:p>
      <w:pPr>
        <w:spacing w:after="160"/>
      </w:pPr>
      <w:r>
        <w:rPr>
          <w:rFonts w:ascii="Arial" w:cs="Arial" w:eastAsia="Arial" w:hAnsi="Arial"/>
          <w:sz w:val="22"/>
          <w:szCs w:val="22"/>
        </w:rPr>
        <w:t xml:space="preserve">http://www.monitor.co.ug/artman/publish/opinions/Gay_marriage_is_taboo_to_God.shtml</w:t>
      </w:r>
    </w:p>
    <w:p>
      <w:pPr>
        <w:spacing w:after="160"/>
      </w:pPr>
      <w:r>
        <w:rPr>
          <w:rFonts w:ascii="Arial" w:cs="Arial" w:eastAsia="Arial" w:hAnsi="Arial"/>
          <w:sz w:val="22"/>
          <w:szCs w:val="22"/>
        </w:rPr>
        <w:t xml:space="preserve">March 3, 2008</w:t>
      </w:r>
    </w:p>
    <w:p>
      <w:pPr>
        <w:spacing w:after="160"/>
      </w:pPr>
      <w:r>
        <w:rPr>
          <w:rFonts w:ascii="Arial" w:cs="Arial" w:eastAsia="Arial" w:hAnsi="Arial"/>
          <w:sz w:val="22"/>
          <w:szCs w:val="22"/>
        </w:rPr>
        <w:t xml:space="preserve">The human need of man and woman for each other springs from an original relationship embedded in God's creative act. In Christian teaching, three reasons are given as God given purposes for sex, but I will focus on the first one; that marriage is for procreation of children.</w:t>
      </w:r>
    </w:p>
    <w:p>
      <w:pPr>
        <w:spacing w:after="160"/>
      </w:pPr>
      <w:r>
        <w:rPr>
          <w:rFonts w:ascii="Arial" w:cs="Arial" w:eastAsia="Arial" w:hAnsi="Arial"/>
          <w:sz w:val="22"/>
          <w:szCs w:val="22"/>
        </w:rPr>
        <w:t xml:space="preserve">Sex, like some many other good things in this world is sometimes corrupted by being misused by men and women. "Physical appetites" which are used as an end in themselves are being abused and they become dangerous. If alcoholic desires become so great that someone cannot function without it, it means one's legitimate thirst has become a temptation to the sin of drunkenness and in some cases it has become a sickness called alcoholism.</w:t>
      </w:r>
    </w:p>
    <w:p>
      <w:pPr>
        <w:spacing w:after="160"/>
      </w:pPr>
      <w:r>
        <w:rPr>
          <w:rFonts w:ascii="Arial" w:cs="Arial" w:eastAsia="Arial" w:hAnsi="Arial"/>
          <w:sz w:val="22"/>
          <w:szCs w:val="22"/>
        </w:rPr>
        <w:t xml:space="preserve">Also sex is good because it involves a welcome responsibility under God. But if it is corrupted by being abused by men on same-sex relationship, it becomes the sin of homosexuality thereby violating the scriptures and the entire Christian Church of which Church of Uganda Bishops were put in charge. For this reason, homosexuality in the Episcopal Church of America is a shame and unheard of in the Anglican Communion. It can't be tolerated.</w:t>
      </w:r>
    </w:p>
    <w:p>
      <w:pPr>
        <w:spacing w:after="160"/>
      </w:pPr>
      <w:r>
        <w:rPr>
          <w:rFonts w:ascii="Arial" w:cs="Arial" w:eastAsia="Arial" w:hAnsi="Arial"/>
          <w:sz w:val="22"/>
          <w:szCs w:val="22"/>
        </w:rPr>
        <w:t xml:space="preserve">Therefore electing and consecrating as bishop, Gene Robinson, a divorced man, and making him live a same-sex relationship must be condemned in the strongest terms possible. The ordination of a bishop holds a crucial place in the Anglican Communion, not because of any supposed liturgical merits, but because of its implications for Anglican ecclesiology. In the Anglican Communion we are closely related, we are people of the book or rather of a family of books.</w:t>
      </w:r>
    </w:p>
    <w:p>
      <w:pPr>
        <w:spacing w:after="160"/>
      </w:pPr>
      <w:r>
        <w:rPr>
          <w:rFonts w:ascii="Arial" w:cs="Arial" w:eastAsia="Arial" w:hAnsi="Arial"/>
          <w:sz w:val="22"/>
          <w:szCs w:val="22"/>
        </w:rPr>
        <w:t xml:space="preserve">The church is one because God is one. If all of us are to work together for the coming of God's kingdom, the specific function of the ordained ministry within the overall ministry of the Church as a whole will have to be directed to the whole world.</w:t>
      </w:r>
    </w:p>
    <w:p>
      <w:pPr>
        <w:spacing w:after="160"/>
      </w:pPr>
      <w:r>
        <w:rPr>
          <w:rFonts w:ascii="Arial" w:cs="Arial" w:eastAsia="Arial" w:hAnsi="Arial"/>
          <w:sz w:val="22"/>
          <w:szCs w:val="22"/>
        </w:rPr>
        <w:t xml:space="preserve">It must be remembered that although ordination may be a Churchly activity it should point to the gathered assembly outwards to the world. From each ordination rite, the context of prayer of the whole people of God acknowledges that it is God who ordains and not human beings. This makes it clear that the call is from and to the Church of God of which the Anglican Communion claims to be part.</w:t>
      </w:r>
    </w:p>
    <w:p>
      <w:pPr>
        <w:spacing w:after="160"/>
      </w:pPr>
      <w:r>
        <w:rPr>
          <w:rFonts w:ascii="Arial" w:cs="Arial" w:eastAsia="Arial" w:hAnsi="Arial"/>
          <w:sz w:val="22"/>
          <w:szCs w:val="22"/>
        </w:rPr>
        <w:t xml:space="preserve">Now, if the ordained ministry cannot be divorced from the assent of the people of God worldwide of which the Anglican Church claims, then the consecration of Gene Robinson, a divorced man living in a same-sex relationship tears the fabric of the Anglican Communion to its deepest level.</w:t>
      </w:r>
    </w:p>
    <w:p>
      <w:pPr>
        <w:spacing w:after="160"/>
      </w:pPr>
      <w:r>
        <w:rPr>
          <w:rFonts w:ascii="Arial" w:cs="Arial" w:eastAsia="Arial" w:hAnsi="Arial"/>
          <w:sz w:val="22"/>
          <w:szCs w:val="22"/>
        </w:rPr>
        <w:t xml:space="preserve">I therefore give a firm support to our bishop's stand and decision not to attend the upcoming Lambeth conference as the Episcopal Church of the United States remains undisciplined in view of the Anglican Communion.</w:t>
      </w:r>
    </w:p>
    <w:p>
      <w:pPr>
        <w:spacing w:after="160"/>
      </w:pPr>
      <w:r>
        <w:rPr>
          <w:rFonts w:ascii="Arial" w:cs="Arial" w:eastAsia="Arial" w:hAnsi="Arial"/>
          <w:sz w:val="22"/>
          <w:szCs w:val="22"/>
        </w:rPr>
        <w:t xml:space="preserve">---The writer works with the Kigezi Diocese in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MARRIAGE IS TABOO TO GOD</dc:title>
  <dc:creator>VirtueOnline Archive</dc:creator>
  <cp:lastModifiedBy>Un-named</cp:lastModifiedBy>
  <cp:revision>1</cp:revision>
  <dcterms:created xsi:type="dcterms:W3CDTF">2026-04-22T11:54:42.947Z</dcterms:created>
  <dcterms:modified xsi:type="dcterms:W3CDTF">2026-04-22T11:54:42.947Z</dcterms:modified>
</cp:coreProperties>
</file>

<file path=docProps/custom.xml><?xml version="1.0" encoding="utf-8"?>
<Properties xmlns="http://schemas.openxmlformats.org/officeDocument/2006/custom-properties" xmlns:vt="http://schemas.openxmlformats.org/officeDocument/2006/docPropsVTypes"/>
</file>