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SUBCULTURE LEFT WOMAN SCARRED FROM CHILDHOOD IN HOMOSEXUAL HOME</w:t>
      </w:r>
    </w:p>
    <w:p>
      <w:pPr>
        <w:pBdr>
          <w:bottom w:val="single" w:color="AAAAAA" w:sz="6"/>
        </w:pBdr>
        <w:spacing w:after="200" w:before="0"/>
      </w:pPr>
    </w:p>
    <w:p>
      <w:pPr>
        <w:spacing w:after="240"/>
      </w:pPr>
      <w:r>
        <w:rPr>
          <w:rFonts w:ascii="Arial" w:cs="Arial" w:eastAsia="Arial" w:hAnsi="Arial"/>
          <w:i/>
          <w:iCs/>
          <w:color w:val="666666"/>
          <w:sz w:val="20"/>
          <w:szCs w:val="20"/>
        </w:rPr>
        <w:t xml:space="preserve">by Hilary White  |  LifeSite News  |  4/19/2006</w:t>
      </w:r>
    </w:p>
    <w:p>
      <w:pPr>
        <w:spacing w:after="160"/>
      </w:pPr>
      <w:r>
        <w:rPr>
          <w:rFonts w:ascii="Arial" w:cs="Arial" w:eastAsia="Arial" w:hAnsi="Arial"/>
          <w:sz w:val="22"/>
          <w:szCs w:val="22"/>
        </w:rPr>
        <w:t xml:space="preserve">BOSTON, The Massachusetts government heard testimony last week from a young Canadian woman, Dawn C. Stefanowicz who had been raised from infancy by her homosexual father and his various "partners" in a "gay" household. She told the Massachusetts Judiciary Committee that her life submerged in the homosexual subculture had left her scarred psychologically and morally.</w:t>
      </w:r>
    </w:p>
    <w:p>
      <w:pPr>
        <w:spacing w:after="160"/>
      </w:pPr>
      <w:r>
        <w:rPr>
          <w:rFonts w:ascii="Arial" w:cs="Arial" w:eastAsia="Arial" w:hAnsi="Arial"/>
          <w:sz w:val="22"/>
          <w:szCs w:val="22"/>
        </w:rPr>
        <w:t xml:space="preserve">Stefanowicz made her statement during hearings, held April 11 by the Massachusetts government to consider establishing an amendment to the state constitution that would define marriage as being between one man and one woman.</w:t>
      </w:r>
    </w:p>
    <w:p>
      <w:pPr>
        <w:spacing w:after="160"/>
      </w:pPr>
      <w:r>
        <w:rPr>
          <w:rFonts w:ascii="Arial" w:cs="Arial" w:eastAsia="Arial" w:hAnsi="Arial"/>
          <w:sz w:val="22"/>
          <w:szCs w:val="22"/>
        </w:rPr>
        <w:t xml:space="preserve">Describing her father's homosexual lifestyle as a culture without "boundaries and principles of morality and monogamy," Stefanowicz said her upbringing was characterized by confusion and lack of affection, domestic violence and sexual abuse.</w:t>
      </w:r>
    </w:p>
    <w:p>
      <w:pPr>
        <w:spacing w:after="160"/>
      </w:pPr>
      <w:r>
        <w:rPr>
          <w:rFonts w:ascii="Arial" w:cs="Arial" w:eastAsia="Arial" w:hAnsi="Arial"/>
          <w:sz w:val="22"/>
          <w:szCs w:val="22"/>
        </w:rPr>
        <w:t xml:space="preserve">In her father's world which he made hers, she said, "transsexualism, and transient and anonymous multiple partners were common...By age ten, for example, I was exposed to a gay nude beach, a sex shop, and a gay cruising park."</w:t>
      </w:r>
    </w:p>
    <w:p>
      <w:pPr>
        <w:spacing w:after="160"/>
      </w:pPr>
      <w:r>
        <w:rPr>
          <w:rFonts w:ascii="Arial" w:cs="Arial" w:eastAsia="Arial" w:hAnsi="Arial"/>
          <w:sz w:val="22"/>
          <w:szCs w:val="22"/>
        </w:rPr>
        <w:t xml:space="preserve">In April, 2005, Ms. Stefanowicz read a statement at a Marriage Rally on Parliament Hill in Ottawa, Canada. In that statement, Stefanowicz said because of the sexual molestation she endured at an early age, she was at a high risk for sexually transmitted diseases, including AIDS. Her father and several of his former partners died of the disease.</w:t>
      </w:r>
    </w:p>
    <w:p>
      <w:pPr>
        <w:spacing w:after="160"/>
      </w:pPr>
      <w:r>
        <w:rPr>
          <w:rFonts w:ascii="Arial" w:cs="Arial" w:eastAsia="Arial" w:hAnsi="Arial"/>
          <w:sz w:val="22"/>
          <w:szCs w:val="22"/>
        </w:rPr>
        <w:t xml:space="preserve">In her Massachusetts testimony, Stefanowicz also delineated the legal and societal risks of adopting homosexual marriage and hate crimes laws. She warned US legislators that since the institution of such laws in Canada, essential political freedoms have been severely undermined or even curtailed. The homosexual lobby has used the courts and extra-judicial Human Rights Tribunals to silence opposition to their program of social change.</w:t>
      </w:r>
    </w:p>
    <w:p>
      <w:pPr>
        <w:spacing w:after="160"/>
      </w:pPr>
      <w:r>
        <w:rPr>
          <w:rFonts w:ascii="Arial" w:cs="Arial" w:eastAsia="Arial" w:hAnsi="Arial"/>
          <w:sz w:val="22"/>
          <w:szCs w:val="22"/>
        </w:rPr>
        <w:t xml:space="preserve">She said, "Freedom of speech and democracy are eroded by hate crime and same-sex marriage legislation, and by judicial activism. Human Rights Tribunals in Canada police speech, and penalize upstanding citizens for their expressed opposition to homosexuality."</w:t>
      </w:r>
    </w:p>
    <w:p>
      <w:pPr>
        <w:spacing w:after="160"/>
      </w:pPr>
      <w:r>
        <w:rPr>
          <w:rFonts w:ascii="Arial" w:cs="Arial" w:eastAsia="Arial" w:hAnsi="Arial"/>
          <w:sz w:val="22"/>
          <w:szCs w:val="22"/>
        </w:rPr>
        <w:t xml:space="preserve">"May what is happening in Canada serve as a warning to Massachusetts. Where can the children find safety if legislation is in place legitimizing homosexual marriage?" she said.</w:t>
      </w:r>
    </w:p>
    <w:p>
      <w:pPr>
        <w:spacing w:after="160"/>
      </w:pPr>
      <w:r>
        <w:rPr>
          <w:rFonts w:ascii="Arial" w:cs="Arial" w:eastAsia="Arial" w:hAnsi="Arial"/>
          <w:sz w:val="22"/>
          <w:szCs w:val="22"/>
        </w:rPr>
        <w:t xml:space="preserve">The Protection of Marriage Amendment now awaits a vote by the Massachusetts legislature during the state Constitution Convention scheduled for May 10, 2006. If approved by 50 legislators this year and next year, the Protection of Marriage Amendment will appear on the November 2008 ballot for a statewide vote.</w:t>
      </w:r>
    </w:p>
    <w:p>
      <w:pPr>
        <w:spacing w:after="160"/>
      </w:pPr>
      <w:r>
        <w:rPr>
          <w:rFonts w:ascii="Arial" w:cs="Arial" w:eastAsia="Arial" w:hAnsi="Arial"/>
          <w:sz w:val="22"/>
          <w:szCs w:val="22"/>
        </w:rPr>
        <w:t xml:space="preserve">Read Stefanowicz's testimony: http://voteonmarriage.org/leghearing.shtml#dawn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SUBCULTURE LEFT WOMAN SCARRED FROM CHILDHOOD IN HOMOSEXUAL HOME</dc:title>
  <dc:creator>VirtueOnline Archive</dc:creator>
  <cp:lastModifiedBy>Un-named</cp:lastModifiedBy>
  <cp:revision>1</cp:revision>
  <dcterms:created xsi:type="dcterms:W3CDTF">2026-04-22T11:54:20.572Z</dcterms:created>
  <dcterms:modified xsi:type="dcterms:W3CDTF">2026-04-22T11:54:20.572Z</dcterms:modified>
</cp:coreProperties>
</file>

<file path=docProps/custom.xml><?xml version="1.0" encoding="utf-8"?>
<Properties xmlns="http://schemas.openxmlformats.org/officeDocument/2006/custom-properties" xmlns:vt="http://schemas.openxmlformats.org/officeDocument/2006/docPropsVTypes"/>
</file>