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ADOPTIONS CONDONE IMMORAL LIFESTYLES ACCORDING TO CHRISTIANET POLL</w:t>
      </w:r>
    </w:p>
    <w:p>
      <w:pPr>
        <w:pBdr>
          <w:bottom w:val="single" w:color="AAAAAA" w:sz="6"/>
        </w:pBdr>
        <w:spacing w:after="200" w:before="0"/>
      </w:pPr>
    </w:p>
    <w:p>
      <w:pPr>
        <w:spacing w:after="160"/>
      </w:pPr>
      <w:r>
        <w:rPr>
          <w:rFonts w:ascii="Arial" w:cs="Arial" w:eastAsia="Arial" w:hAnsi="Arial"/>
          <w:sz w:val="22"/>
          <w:szCs w:val="22"/>
        </w:rPr>
        <w:t xml:space="preserve">HOUSTON, July 10 /Christian Newswire/ -- ChristiaNet.com, the world's largest Christian portal with twelve million monthly page loads, conducted a recent poll asking, "Should gay and lesbian couples be allowed to adopt children?" The overall consensus is that homeless children are in dire need of healthy loving homes. As one voter said, "Every child deserves a loving home." Bill Cooper, President of ChristiaNet, stated, "The issue is not whether children need homes, but the type of spiritual environment that children are placed into."</w:t>
      </w:r>
    </w:p>
    <w:p>
      <w:pPr>
        <w:spacing w:after="160"/>
      </w:pPr>
      <w:r>
        <w:rPr>
          <w:rFonts w:ascii="Arial" w:cs="Arial" w:eastAsia="Arial" w:hAnsi="Arial"/>
          <w:sz w:val="22"/>
          <w:szCs w:val="22"/>
        </w:rPr>
        <w:t xml:space="preserve">Out of 1,384 participants, 86% feel that homosexual couples should not be allowed to adopt. The responses from this group agreed that children need homes, but were more concerned that this type of environment would hurt the child rather than help. Just as if, the child is adopted by a heterosexual couple exhibiting another type of outwardly sinful lifestyle. "Allowing such adoptions condones the lifestyle," expressed a concerned mother of three. Many wonder if sexual immoral lifestyles will play a crucial role in how future generations perceive what is considered socially acceptable.</w:t>
      </w:r>
    </w:p>
    <w:p>
      <w:pPr>
        <w:spacing w:after="160"/>
      </w:pPr>
      <w:r>
        <w:rPr>
          <w:rFonts w:ascii="Arial" w:cs="Arial" w:eastAsia="Arial" w:hAnsi="Arial"/>
          <w:sz w:val="22"/>
          <w:szCs w:val="22"/>
        </w:rPr>
        <w:t xml:space="preserve">Seven percent of the Christian participants believe that gay and lesbian adoptions are ok. This Christian group is focused on the children and don't even acknowledge homosexuality as a sin. "If two adults are capable of providing a loving home then they should be allowed to adopt regardless of their sexual preferences," says one voter. Another voter says, "gays and lesbians are people too, just like an invalid or a blind person is human."</w:t>
      </w:r>
    </w:p>
    <w:p>
      <w:pPr>
        <w:spacing w:after="160"/>
      </w:pPr>
      <w:r>
        <w:rPr>
          <w:rFonts w:ascii="Arial" w:cs="Arial" w:eastAsia="Arial" w:hAnsi="Arial"/>
          <w:sz w:val="22"/>
          <w:szCs w:val="22"/>
        </w:rPr>
        <w:t xml:space="preserve">Comprising of 7% of the participants, the last group is unsure about gay couples adopting, but indicate that adoption is acceptable as long as the couple can provide a loving environment. While this group does acknowledge that homosexuality is a sin against God, they feel Christians should not judge other people.</w:t>
      </w:r>
    </w:p>
    <w:p>
      <w:pPr>
        <w:spacing w:after="160"/>
      </w:pPr>
      <w:r>
        <w:rPr>
          <w:rFonts w:ascii="Arial" w:cs="Arial" w:eastAsia="Arial" w:hAnsi="Arial"/>
          <w:sz w:val="22"/>
          <w:szCs w:val="22"/>
        </w:rPr>
        <w:t xml:space="preserve">"The gay lifestyle is unbiblical, however, would it be better for a child to have gay parents than no parents at all," commented one respondent. One thing seems clear, 14% of the Christians surveyed feel no matter what type of lifestyle the adoptive couple may have, the home would be better than the child's current situation. As Christians, we should ultimately be concerned with the child's eternal state.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ADOPTIONS CONDONE IMMORAL LIFESTYLES ACCORDING TO CHRISTIANET POLL</dc:title>
  <dc:creator>VirtueOnline Archive</dc:creator>
  <cp:lastModifiedBy>Un-named</cp:lastModifiedBy>
  <cp:revision>1</cp:revision>
  <dcterms:created xsi:type="dcterms:W3CDTF">2026-04-22T11:54:34.234Z</dcterms:created>
  <dcterms:modified xsi:type="dcterms:W3CDTF">2026-04-22T11:54:34.234Z</dcterms:modified>
</cp:coreProperties>
</file>

<file path=docProps/custom.xml><?xml version="1.0" encoding="utf-8"?>
<Properties xmlns="http://schemas.openxmlformats.org/officeDocument/2006/custom-properties" xmlns:vt="http://schemas.openxmlformats.org/officeDocument/2006/docPropsVTypes"/>
</file>