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GONGS, MARGINALIZATION, REFORM &amp; FISHING PLATFORMS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Cramner's Curate</w:t>
      </w:r>
    </w:p>
    <w:p>
      <w:pPr>
        <w:spacing w:after="160"/>
      </w:pPr>
      <w:r>
        <w:rPr>
          <w:rFonts w:ascii="Arial" w:cs="Arial" w:eastAsia="Arial" w:hAnsi="Arial"/>
          <w:sz w:val="22"/>
          <w:szCs w:val="22"/>
        </w:rPr>
        <w:t xml:space="preserve">http://cranmercurate.blogspot.com/2011/02/gongs-marginalisation-reform-fishing.html#comments</w:t>
      </w:r>
    </w:p>
    <w:p>
      <w:pPr>
        <w:spacing w:after="160"/>
      </w:pPr>
      <w:r>
        <w:rPr>
          <w:rFonts w:ascii="Arial" w:cs="Arial" w:eastAsia="Arial" w:hAnsi="Arial"/>
          <w:sz w:val="22"/>
          <w:szCs w:val="22"/>
        </w:rPr>
        <w:t xml:space="preserve">February 15, 2011</w:t>
      </w:r>
    </w:p>
    <w:p>
      <w:pPr>
        <w:spacing w:after="160"/>
      </w:pPr>
      <w:r>
        <w:rPr>
          <w:rFonts w:ascii="Arial" w:cs="Arial" w:eastAsia="Arial" w:hAnsi="Arial"/>
          <w:sz w:val="22"/>
          <w:szCs w:val="22"/>
        </w:rPr>
        <w:t xml:space="preserve">Some evangelicals do get made bishops and some gain gongs for services to the Church of England, but not if they join the Reform Council.</w:t>
      </w:r>
    </w:p>
    <w:p>
      <w:pPr>
        <w:spacing w:after="160"/>
      </w:pPr>
      <w:r>
        <w:rPr>
          <w:rFonts w:ascii="Arial" w:cs="Arial" w:eastAsia="Arial" w:hAnsi="Arial"/>
          <w:sz w:val="22"/>
          <w:szCs w:val="22"/>
        </w:rPr>
        <w:t xml:space="preserve">What Reform stands for is too counter-cultural to earn garlands from a compromised church and a politically-correct world. So anyone wanting to stand firm for the classic evangelical convictions Reform stands for can kiss good-bye to that purple shirt or Birthday Honour.</w:t>
      </w:r>
    </w:p>
    <w:p>
      <w:pPr>
        <w:spacing w:after="160"/>
      </w:pPr>
      <w:r>
        <w:rPr>
          <w:rFonts w:ascii="Arial" w:cs="Arial" w:eastAsia="Arial" w:hAnsi="Arial"/>
          <w:sz w:val="22"/>
          <w:szCs w:val="22"/>
        </w:rPr>
        <w:t xml:space="preserve">Which is one reason why we should thank God for the spiritual courage of those men and women who do volunteer to serve on the Council.</w:t>
      </w:r>
    </w:p>
    <w:p>
      <w:pPr>
        <w:spacing w:after="160"/>
      </w:pPr>
      <w:r>
        <w:rPr>
          <w:rFonts w:ascii="Arial" w:cs="Arial" w:eastAsia="Arial" w:hAnsi="Arial"/>
          <w:sz w:val="22"/>
          <w:szCs w:val="22"/>
        </w:rPr>
        <w:t xml:space="preserve">Reform chairman Rod Thomas says the Council decided not to form a Society purely for the purpose of providing episcopal oversight for those opposed to women bishops because the effect might be to marginalise us. We needed to show that we occupied, and argued our case from, the middle ground.</w:t>
      </w:r>
    </w:p>
    <w:p>
      <w:pPr>
        <w:spacing w:after="160"/>
      </w:pPr>
      <w:r>
        <w:rPr>
          <w:rFonts w:ascii="Arial" w:cs="Arial" w:eastAsia="Arial" w:hAnsi="Arial"/>
          <w:sz w:val="22"/>
          <w:szCs w:val="22"/>
        </w:rPr>
        <w:t xml:space="preserve">Below the news story about this on this blog Ugley Vicar Revd John Richardson pointed out that Reform is already institutionally marginalised in the Church of England. Evidence: one Reform bishop appiointed since the network formed in 1993 and he a suffragan of Lewes, the Rt Revd Wallace Benn.</w:t>
      </w:r>
    </w:p>
    <w:p>
      <w:pPr>
        <w:spacing w:after="160"/>
      </w:pPr>
      <w:r>
        <w:rPr>
          <w:rFonts w:ascii="Arial" w:cs="Arial" w:eastAsia="Arial" w:hAnsi="Arial"/>
          <w:sz w:val="22"/>
          <w:szCs w:val="22"/>
        </w:rPr>
        <w:t xml:space="preserve">Who can argue with the prophet Richardson on that? But just because Reform is institutionally marginalised does not mean that what it stands for is marginal in terms of what the living God is doing in his world - building his Kingdom through the transforming power of the true biblical gospel of the Lord Jesus Christ.</w:t>
      </w:r>
    </w:p>
    <w:p>
      <w:pPr>
        <w:spacing w:after="160"/>
      </w:pPr>
      <w:r>
        <w:rPr>
          <w:rFonts w:ascii="Arial" w:cs="Arial" w:eastAsia="Arial" w:hAnsi="Arial"/>
          <w:sz w:val="22"/>
          <w:szCs w:val="22"/>
        </w:rPr>
        <w:t xml:space="preserve">So why worry about the institutional 'middle ground'? It may constitute a raised platform at the centre of the pond. But below the surface and indeed increasingly above it, the wood is rotten to the core.</w:t>
      </w:r>
    </w:p>
    <w:p>
      <w:pPr>
        <w:spacing w:after="160"/>
      </w:pPr>
      <w:r>
        <w:rPr>
          <w:rFonts w:ascii="Arial" w:cs="Arial" w:eastAsia="Arial" w:hAnsi="Arial"/>
          <w:sz w:val="22"/>
          <w:szCs w:val="22"/>
        </w:rPr>
        <w:t xml:space="preserve">That is why it makes sense to build a fishing platform adjacent to the rotting one that is firmly established on the Reform Covenant. It may not be as fancy. But there are some nice people on the rotting one who are willing to lend a supporting hand, just as they are for the Anglo-Catholics who are building a SSWSH platform.</w:t>
      </w:r>
    </w:p>
    <w:p>
      <w:pPr>
        <w:spacing w:after="160"/>
      </w:pPr>
      <w:r>
        <w:rPr>
          <w:rFonts w:ascii="Arial" w:cs="Arial" w:eastAsia="Arial" w:hAnsi="Arial"/>
          <w:sz w:val="22"/>
          <w:szCs w:val="22"/>
        </w:rPr>
        <w:t xml:space="preserve">A fishing platform with the Reform Covenant as its basis has the significant advantage of being theologically coherent on the male headship issue unlike one built on the Jerusalem Declaration.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GONGS, MARGINALIZATION, REFORM &amp; FISHING PLATFORMS</dc:title>
  <dc:creator>VirtueOnline Archive</dc:creator>
  <cp:lastModifiedBy>Un-named</cp:lastModifiedBy>
  <cp:revision>1</cp:revision>
  <dcterms:created xsi:type="dcterms:W3CDTF">2026-04-22T11:55:25.853Z</dcterms:created>
  <dcterms:modified xsi:type="dcterms:W3CDTF">2026-04-22T11:55:25.853Z</dcterms:modified>
</cp:coreProperties>
</file>

<file path=docProps/custom.xml><?xml version="1.0" encoding="utf-8"?>
<Properties xmlns="http://schemas.openxmlformats.org/officeDocument/2006/custom-properties" xmlns:vt="http://schemas.openxmlformats.org/officeDocument/2006/docPropsVTypes"/>
</file>