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S.C. DEPUTATION GRIEVES GENCON DECISION ON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July 10, 2012</w:t>
      </w:r>
    </w:p>
    <w:p>
      <w:pPr>
        <w:spacing w:after="160"/>
      </w:pPr>
      <w:r>
        <w:rPr>
          <w:rFonts w:ascii="Arial" w:cs="Arial" w:eastAsia="Arial" w:hAnsi="Arial"/>
          <w:sz w:val="22"/>
          <w:szCs w:val="22"/>
        </w:rPr>
        <w:t xml:space="preserve">It is with heavy hearts that Bishop Mark Lawrence and the South Carolina deputation to General Convention must report the final passage and adoption of Resolution A049, the Resolution to Authorize Liturgical Resources for Blessing Same-Gender Relationships.</w:t>
      </w:r>
    </w:p>
    <w:p>
      <w:pPr>
        <w:spacing w:after="160"/>
      </w:pPr>
      <w:r>
        <w:rPr>
          <w:rFonts w:ascii="Arial" w:cs="Arial" w:eastAsia="Arial" w:hAnsi="Arial"/>
          <w:sz w:val="22"/>
          <w:szCs w:val="22"/>
        </w:rPr>
        <w:t xml:space="preserve">Our deputation, in voting against its passage, remains united and unanimous in our support of the historic understanding of "the doctrine, discipline and worship of Christ as this Church has received them."</w:t>
      </w:r>
    </w:p>
    <w:p>
      <w:pPr>
        <w:spacing w:after="160"/>
      </w:pPr>
      <w:r>
        <w:rPr>
          <w:rFonts w:ascii="Arial" w:cs="Arial" w:eastAsia="Arial" w:hAnsi="Arial"/>
          <w:sz w:val="22"/>
          <w:szCs w:val="22"/>
        </w:rPr>
        <w:t xml:space="preserve">In the debate prior to the vote being taken, we spoke in favor of the minority report authored and presented by the Very Rev. David Thurlow.</w:t>
      </w:r>
    </w:p>
    <w:p>
      <w:pPr>
        <w:spacing w:after="160"/>
      </w:pPr>
      <w:r>
        <w:rPr>
          <w:rFonts w:ascii="Arial" w:cs="Arial" w:eastAsia="Arial" w:hAnsi="Arial"/>
          <w:sz w:val="22"/>
          <w:szCs w:val="22"/>
        </w:rPr>
        <w:t xml:space="preserve">The Standing Committee of the Diocese of South Carolina, in its statement of June 15 has articulated the clear position of our diocese on marriage.</w:t>
      </w:r>
    </w:p>
    <w:p>
      <w:pPr>
        <w:spacing w:after="160"/>
      </w:pPr>
      <w:r>
        <w:rPr>
          <w:rFonts w:ascii="Arial" w:cs="Arial" w:eastAsia="Arial" w:hAnsi="Arial"/>
          <w:sz w:val="22"/>
          <w:szCs w:val="22"/>
        </w:rPr>
        <w:t xml:space="preserve">The South Carolina deputation wholeheartedly endorses that position.</w:t>
      </w:r>
    </w:p>
    <w:p>
      <w:pPr>
        <w:spacing w:after="160"/>
      </w:pPr>
      <w:r>
        <w:rPr>
          <w:rFonts w:ascii="Arial" w:cs="Arial" w:eastAsia="Arial" w:hAnsi="Arial"/>
          <w:sz w:val="22"/>
          <w:szCs w:val="22"/>
        </w:rPr>
        <w:t xml:space="preserve">We grieve that General Convention has further departed from these values and adopted a resolution to permit pastoral license to violate the existing canons on marriage.</w:t>
      </w:r>
    </w:p>
    <w:p>
      <w:pPr>
        <w:spacing w:after="160"/>
      </w:pPr>
      <w:r>
        <w:rPr>
          <w:rFonts w:ascii="Arial" w:cs="Arial" w:eastAsia="Arial" w:hAnsi="Arial"/>
          <w:sz w:val="22"/>
          <w:szCs w:val="22"/>
        </w:rPr>
        <w:t xml:space="preserve">We believe this decision will seriously wound the Church and ask to you join is in prayers for God's One, Holy, Catholic and Apostolic Church.</w:t>
      </w:r>
    </w:p>
    <w:p>
      <w:pPr>
        <w:spacing w:after="160"/>
      </w:pPr>
      <w:r>
        <w:rPr>
          <w:rFonts w:ascii="Arial" w:cs="Arial" w:eastAsia="Arial" w:hAnsi="Arial"/>
          <w:sz w:val="22"/>
          <w:szCs w:val="22"/>
        </w:rPr>
        <w:t xml:space="preserve">The Rt. Rev. Mark J. Lawrence</w:t>
      </w:r>
    </w:p>
    <w:p>
      <w:pPr>
        <w:spacing w:after="160"/>
      </w:pPr>
      <w:r>
        <w:rPr>
          <w:rFonts w:ascii="Arial" w:cs="Arial" w:eastAsia="Arial" w:hAnsi="Arial"/>
          <w:sz w:val="22"/>
          <w:szCs w:val="22"/>
        </w:rPr>
        <w:t xml:space="preserve">The Very Rev. John Burwell</w:t>
      </w:r>
    </w:p>
    <w:p>
      <w:pPr>
        <w:spacing w:after="160"/>
      </w:pPr>
      <w:r>
        <w:rPr>
          <w:rFonts w:ascii="Arial" w:cs="Arial" w:eastAsia="Arial" w:hAnsi="Arial"/>
          <w:sz w:val="22"/>
          <w:szCs w:val="22"/>
        </w:rPr>
        <w:t xml:space="preserve">The Rev. Canon Jim Lewis</w:t>
      </w:r>
    </w:p>
    <w:p>
      <w:pPr>
        <w:spacing w:after="160"/>
      </w:pPr>
      <w:r>
        <w:rPr>
          <w:rFonts w:ascii="Arial" w:cs="Arial" w:eastAsia="Arial" w:hAnsi="Arial"/>
          <w:sz w:val="22"/>
          <w:szCs w:val="22"/>
        </w:rPr>
        <w:t xml:space="preserve">The Very Rev. David Thurlow</w:t>
      </w:r>
    </w:p>
    <w:p>
      <w:pPr>
        <w:spacing w:after="160"/>
      </w:pPr>
      <w:r>
        <w:rPr>
          <w:rFonts w:ascii="Arial" w:cs="Arial" w:eastAsia="Arial" w:hAnsi="Arial"/>
          <w:sz w:val="22"/>
          <w:szCs w:val="22"/>
        </w:rPr>
        <w:t xml:space="preserve">Reid Boylston</w:t>
      </w:r>
    </w:p>
    <w:p>
      <w:pPr>
        <w:spacing w:after="160"/>
      </w:pPr>
      <w:r>
        <w:rPr>
          <w:rFonts w:ascii="Arial" w:cs="Arial" w:eastAsia="Arial" w:hAnsi="Arial"/>
          <w:sz w:val="22"/>
          <w:szCs w:val="22"/>
        </w:rPr>
        <w:t xml:space="preserve">Lydia Evans</w:t>
      </w:r>
    </w:p>
    <w:p>
      <w:pPr>
        <w:spacing w:after="160"/>
      </w:pPr>
      <w:r>
        <w:rPr>
          <w:rFonts w:ascii="Arial" w:cs="Arial" w:eastAsia="Arial" w:hAnsi="Arial"/>
          <w:sz w:val="22"/>
          <w:szCs w:val="22"/>
        </w:rPr>
        <w:t xml:space="preserve">Lonnie Hamilton</w:t>
      </w:r>
    </w:p>
    <w:p>
      <w:pPr>
        <w:spacing w:after="160"/>
      </w:pPr>
      <w:r>
        <w:rPr>
          <w:rFonts w:ascii="Arial" w:cs="Arial" w:eastAsia="Arial" w:hAnsi="Arial"/>
          <w:sz w:val="22"/>
          <w:szCs w:val="22"/>
        </w:rPr>
        <w:t xml:space="preserve">Elizabeth (Boo) Pennewill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S.C. DEPUTATION GRIEVES GENCON DECISION ON SAME-SEX BLESSINGS</dc:title>
  <dc:creator>VirtueOnline Archive</dc:creator>
  <cp:lastModifiedBy>Un-named</cp:lastModifiedBy>
  <cp:revision>1</cp:revision>
  <dcterms:created xsi:type="dcterms:W3CDTF">2026-04-22T11:55:40.301Z</dcterms:created>
  <dcterms:modified xsi:type="dcterms:W3CDTF">2026-04-22T11:55:40.301Z</dcterms:modified>
</cp:coreProperties>
</file>

<file path=docProps/custom.xml><?xml version="1.0" encoding="utf-8"?>
<Properties xmlns="http://schemas.openxmlformats.org/officeDocument/2006/custom-properties" xmlns:vt="http://schemas.openxmlformats.org/officeDocument/2006/docPropsVTypes"/>
</file>