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EPISCOPAL LEADERS GET CATHOLIC? UBUNTU, BAPTISM AND IMMORALITY</w:t>
      </w:r>
    </w:p>
    <w:p>
      <w:pPr>
        <w:pBdr>
          <w:bottom w:val="single" w:color="AAAAAA" w:sz="6"/>
        </w:pBdr>
        <w:spacing w:after="200" w:before="0"/>
      </w:pPr>
    </w:p>
    <w:p>
      <w:pPr>
        <w:spacing w:after="160"/>
      </w:pPr>
      <w:r>
        <w:rPr>
          <w:rFonts w:ascii="Arial" w:cs="Arial" w:eastAsia="Arial" w:hAnsi="Arial"/>
          <w:sz w:val="22"/>
          <w:szCs w:val="22"/>
        </w:rPr>
        <w:t xml:space="preserve">Michael Heidt</w:t>
      </w:r>
    </w:p>
    <w:p>
      <w:pPr>
        <w:spacing w:after="160"/>
      </w:pPr>
      <w:r>
        <w:rPr>
          <w:rFonts w:ascii="Arial" w:cs="Arial" w:eastAsia="Arial" w:hAnsi="Arial"/>
          <w:sz w:val="22"/>
          <w:szCs w:val="22"/>
        </w:rPr>
        <w:t xml:space="preserve">Forward in Christ Magazine</w:t>
      </w:r>
    </w:p>
    <w:p>
      <w:pPr>
        <w:spacing w:after="160"/>
      </w:pPr>
      <w:r>
        <w:rPr>
          <w:rFonts w:ascii="Arial" w:cs="Arial" w:eastAsia="Arial" w:hAnsi="Arial"/>
          <w:sz w:val="22"/>
          <w:szCs w:val="22"/>
        </w:rPr>
        <w:t xml:space="preserve">July 2009</w:t>
      </w:r>
    </w:p>
    <w:p>
      <w:pPr>
        <w:spacing w:after="160"/>
      </w:pPr>
      <w:r>
        <w:rPr>
          <w:rFonts w:ascii="Arial" w:cs="Arial" w:eastAsia="Arial" w:hAnsi="Arial"/>
          <w:sz w:val="22"/>
          <w:szCs w:val="22"/>
        </w:rPr>
        <w:t xml:space="preserve">The 76th General Convention of The Episcopal Church, meeting cheek by jowl with Disneyland, was an historic event, voting decisively in support of lifting the moratorium on consecrating homosexually partnered persons to the episcopate and sanctioning same sex blessings.</w:t>
      </w:r>
    </w:p>
    <w:p>
      <w:pPr>
        <w:spacing w:after="160"/>
      </w:pPr>
      <w:r>
        <w:rPr>
          <w:rFonts w:ascii="Arial" w:cs="Arial" w:eastAsia="Arial" w:hAnsi="Arial"/>
          <w:sz w:val="22"/>
          <w:szCs w:val="22"/>
        </w:rPr>
        <w:t xml:space="preserve">In a stunning display of Orwellian doublethink, both the Houses of Deputies and Bishops voted by two thirds majorities in favor of sanctioning "local option" same sex blessings and the consecration of homosexually partnered persons to the episcopate - all the while restating their commitment to the Anglican Communion. Maybe we shouldn't be surprised that a denomination which is wary of "cognitive fact" should fail to spot the inconsistency of expressing support for global Anglicanism while legislating against its will. After all, if you don't believe in truth, why bother to stick to its niceties? That's predictable; less so perhaps, is TEC's use of catholic principle to arrive at a profoundly un-catholic result, namely: a complete repudiation of the Church's moral teaching on complimentary human sexuality. How so?</w:t>
      </w:r>
    </w:p>
    <w:p>
      <w:pPr>
        <w:spacing w:after="160"/>
      </w:pPr>
      <w:r>
        <w:rPr>
          <w:rFonts w:ascii="Arial" w:cs="Arial" w:eastAsia="Arial" w:hAnsi="Arial"/>
          <w:sz w:val="22"/>
          <w:szCs w:val="22"/>
        </w:rPr>
        <w:t xml:space="preserve">Ubuntu.</w:t>
      </w:r>
    </w:p>
    <w:p>
      <w:pPr>
        <w:spacing w:after="160"/>
      </w:pPr>
      <w:r>
        <w:rPr>
          <w:rFonts w:ascii="Arial" w:cs="Arial" w:eastAsia="Arial" w:hAnsi="Arial"/>
          <w:sz w:val="22"/>
          <w:szCs w:val="22"/>
        </w:rPr>
        <w:t xml:space="preserve">In the first place, TEC justified its LGBT rights advocacy by an appeal to a Zulu word for human interdependence, "Ubuntu." Roughly translated this means, "I am because we are," or "I am a person because of other people." This was the Convention's theme and at first sight seemed little more than a playful marketing wheeze to claim African constituency.</w:t>
      </w:r>
    </w:p>
    <w:p>
      <w:pPr>
        <w:spacing w:after="160"/>
      </w:pPr>
      <w:r>
        <w:rPr>
          <w:rFonts w:ascii="Arial" w:cs="Arial" w:eastAsia="Arial" w:hAnsi="Arial"/>
          <w:sz w:val="22"/>
          <w:szCs w:val="22"/>
        </w:rPr>
        <w:t xml:space="preserve">Leaving aside the fact that the term originally referred to ancestor worship, and didn't appear to alleviate the Zulu's interestingly harsh treatment of homosexuals, "Ubuntu" does have some legitimacy in the Christian context. More specifically, the word has catholic legitimacy because it speaks to the oneness of the faithful in the Mystical Body of Christ. Catholics believe that the Church is far more than an organization of individuals that believe in Christ, and hold that it is an organic unity of persons in the Person of Christ.</w:t>
      </w:r>
    </w:p>
    <w:p>
      <w:pPr>
        <w:spacing w:after="160"/>
      </w:pPr>
      <w:r>
        <w:rPr>
          <w:rFonts w:ascii="Arial" w:cs="Arial" w:eastAsia="Arial" w:hAnsi="Arial"/>
          <w:sz w:val="22"/>
          <w:szCs w:val="22"/>
        </w:rPr>
        <w:t xml:space="preserve">In New Testament language, Jesus is the vine, we are the branches, members of the Body of Christ Himself, who is the chief cornerstone of a spiritual temple in which we are living stones. So, insofar as "Ubuntu" is in agreement with such normative ecclesiology it's a good thing.</w:t>
      </w:r>
    </w:p>
    <w:p>
      <w:pPr>
        <w:spacing w:after="160"/>
      </w:pPr>
      <w:r>
        <w:rPr>
          <w:rFonts w:ascii="Arial" w:cs="Arial" w:eastAsia="Arial" w:hAnsi="Arial"/>
          <w:sz w:val="22"/>
          <w:szCs w:val="22"/>
        </w:rPr>
        <w:t xml:space="preserve">Rank Heresy</w:t>
      </w:r>
    </w:p>
    <w:p>
      <w:pPr>
        <w:spacing w:after="160"/>
      </w:pPr>
      <w:r>
        <w:rPr>
          <w:rFonts w:ascii="Arial" w:cs="Arial" w:eastAsia="Arial" w:hAnsi="Arial"/>
          <w:sz w:val="22"/>
          <w:szCs w:val="22"/>
        </w:rPr>
        <w:t xml:space="preserve">The problem lies in the fact that more than a restatement of basic catholic ecclesiology is going on; unfortunately, Jefferts Schori's denomination has added a little Disney magic to the Ubuntu equation. For normal Christians, unity in the Body of Christ means just that, that we're one in Christ through grace. But with a wave of the wand and a scatter of pixie dust TEC "gayicized" the doctrine. They argue that because we're all "one in Christ", or "Ubuntu", we can't say that any one of the Body's members should be discriminated against. That argument was heard countless times in both Houses of the Convention and it meant, for Deputies and Bishops alike, that sexually active gays, lesbians, bisexuals and transgender persons should be allowed to become bishops and have their relationships blessed. Anything less wouldn't be "Ubuntu," would it, which has the ironic result of allowing TEC to shatter the unity of the Church all in the name of the unity of the Church.</w:t>
      </w:r>
    </w:p>
    <w:p>
      <w:pPr>
        <w:spacing w:after="160"/>
      </w:pPr>
      <w:r>
        <w:rPr>
          <w:rFonts w:ascii="Arial" w:cs="Arial" w:eastAsia="Arial" w:hAnsi="Arial"/>
          <w:sz w:val="22"/>
          <w:szCs w:val="22"/>
        </w:rPr>
        <w:t xml:space="preserve">Complete Error</w:t>
      </w:r>
    </w:p>
    <w:p>
      <w:pPr>
        <w:spacing w:after="160"/>
      </w:pPr>
      <w:r>
        <w:rPr>
          <w:rFonts w:ascii="Arial" w:cs="Arial" w:eastAsia="Arial" w:hAnsi="Arial"/>
          <w:sz w:val="22"/>
          <w:szCs w:val="22"/>
        </w:rPr>
        <w:t xml:space="preserve">As with ecclesiology so with sacramental theology. One of the Convention's popular refrains was, "All the Sacraments for all the Baptized." Snappy stuff and no one, except a very few, seemed prepared to stand against its logic. This is simple and runs thus; everyone who is baptized is a member of Christ's Body and has been "made clean" in its waters. Because of this, "gay" behavior, or any other "gender identity expression" on the LBT spectrum, can no longer be considered "profane." In the same way that all foods are allowed Christians through the New Covenant, so too is sexual activity once considered "unclean", or sinful. The Sacrament of Baptism, along with its 1979 BCP promise to strive for justice and the dignity of every human being, therefore ends millennia of discrimination against the oppressed LGBT "gentiles".</w:t>
      </w:r>
    </w:p>
    <w:p>
      <w:pPr>
        <w:spacing w:after="160"/>
      </w:pPr>
      <w:r>
        <w:rPr>
          <w:rFonts w:ascii="Arial" w:cs="Arial" w:eastAsia="Arial" w:hAnsi="Arial"/>
          <w:sz w:val="22"/>
          <w:szCs w:val="22"/>
        </w:rPr>
        <w:t xml:space="preserve">Well, good heavens, why didn't the Church see this before retired bishop Barbara Harris had the courage to say that the transgendered and their LGB friends weren't interested in "half-assed baptism"? Why did it take so long for Christians to grasp this basic human rights point? The answer, surely, is that the Church, everywhere, has always seen the behavior in question as sinful and with that, TEC's arguments from the nature of the Church and its Sacrament of Baptism start to unravel.</w:t>
      </w:r>
    </w:p>
    <w:p>
      <w:pPr>
        <w:spacing w:after="160"/>
      </w:pPr>
      <w:r>
        <w:rPr>
          <w:rFonts w:ascii="Arial" w:cs="Arial" w:eastAsia="Arial" w:hAnsi="Arial"/>
          <w:sz w:val="22"/>
          <w:szCs w:val="22"/>
        </w:rPr>
        <w:t xml:space="preserve">The Result</w:t>
      </w:r>
    </w:p>
    <w:p>
      <w:pPr>
        <w:spacing w:after="160"/>
      </w:pPr>
      <w:r>
        <w:rPr>
          <w:rFonts w:ascii="Arial" w:cs="Arial" w:eastAsia="Arial" w:hAnsi="Arial"/>
          <w:sz w:val="22"/>
          <w:szCs w:val="22"/>
        </w:rPr>
        <w:t xml:space="preserve">It may very well be that unity in the Body of Christ begun at the moment of our Baptisms opens up the path for some to receive the Sacraments of Holy Order and Matrimony, but only provided that certain ways of life, behavior, or even states of being don't preclude the baptized Christian from them. A baptized lunatic, for example, is generally thought to be an unsuitable candidate for the priesthood and a bullying, lying, glutton probably shouldn't become a bishop if he persists in such wickedness of life. Likewise, the smiling baby who rises purified from the font may become tomorrow's serial adulteress and lose her chance at Christian marriage.</w:t>
      </w:r>
    </w:p>
    <w:p>
      <w:pPr>
        <w:spacing w:after="160"/>
      </w:pPr>
      <w:r>
        <w:rPr>
          <w:rFonts w:ascii="Arial" w:cs="Arial" w:eastAsia="Arial" w:hAnsi="Arial"/>
          <w:sz w:val="22"/>
          <w:szCs w:val="22"/>
        </w:rPr>
        <w:t xml:space="preserve">TEC doesn't deny this but sidesteps the issue by declaring LGBT relationships "holy" and reflective of the "image of God" (Convention resolution D025). It's this simple re-labeling of what the Church and the Anglican Communion has always held to be sinful that allows Schori et al to deploy arguments from catholic ecclesiology and sacramental theology.</w:t>
      </w:r>
    </w:p>
    <w:p>
      <w:pPr>
        <w:spacing w:after="160"/>
      </w:pPr>
      <w:r>
        <w:rPr>
          <w:rFonts w:ascii="Arial" w:cs="Arial" w:eastAsia="Arial" w:hAnsi="Arial"/>
          <w:sz w:val="22"/>
          <w:szCs w:val="22"/>
        </w:rPr>
        <w:t xml:space="preserve">But notice what happens when they do. Instead of building up the essential oneness of Christ's Mystical Body on earth, The Episcopal Church has brought disunity and schism. Far from fostering the purity and regeneration found in the Sacrament of Baptism, TEC has used it to condone sin. The 76th General Convention may well be in a state of denial and blindness as to the gravity of their offence and its Church shattering consequences. The rest of the Anglican Communion is not.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EPISCOPAL LEADERS GET CATHOLIC? UBUNTU, BAPTISM AND IMMORALITY</dc:title>
  <dc:creator>VirtueOnline Archive</dc:creator>
  <cp:lastModifiedBy>Un-named</cp:lastModifiedBy>
  <cp:revision>1</cp:revision>
  <dcterms:created xsi:type="dcterms:W3CDTF">2026-04-22T11:55:03.993Z</dcterms:created>
  <dcterms:modified xsi:type="dcterms:W3CDTF">2026-04-22T11:55:03.993Z</dcterms:modified>
</cp:coreProperties>
</file>

<file path=docProps/custom.xml><?xml version="1.0" encoding="utf-8"?>
<Properties xmlns="http://schemas.openxmlformats.org/officeDocument/2006/custom-properties" xmlns:vt="http://schemas.openxmlformats.org/officeDocument/2006/docPropsVTypes"/>
</file>