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IS PROVINCE AND INSTRUMENT OF UNITY*WO AND GAFCON*BISHOP SCHOFIELD DIES</w:t>
      </w:r>
    </w:p>
    <w:p>
      <w:pPr>
        <w:pBdr>
          <w:bottom w:val="single" w:color="AAAAAA" w:sz="6"/>
        </w:pBdr>
        <w:spacing w:after="200" w:before="0"/>
      </w:pPr>
    </w:p>
    <w:p>
      <w:pPr>
        <w:spacing w:after="160"/>
      </w:pPr>
      <w:r>
        <w:rPr>
          <w:rFonts w:ascii="Arial" w:cs="Arial" w:eastAsia="Arial" w:hAnsi="Arial"/>
          <w:sz w:val="22"/>
          <w:szCs w:val="22"/>
        </w:rPr>
        <w:t xml:space="preserve">So is the Global Fellowship of Confessing Anglicans (GFCA) laying the groundwork for a separate Communion? Absolutely not. At the first GAFCON virtually all the delegates were adamant that they were not leaving the Anglican Communion, because "we are the Anglican Communion." --- Stephen Noll, Anglican theologian</w:t>
      </w:r>
    </w:p>
    <w:p>
      <w:pPr>
        <w:spacing w:after="160"/>
      </w:pPr>
      <w:r>
        <w:rPr>
          <w:rFonts w:ascii="Arial" w:cs="Arial" w:eastAsia="Arial" w:hAnsi="Arial"/>
          <w:sz w:val="22"/>
          <w:szCs w:val="22"/>
        </w:rPr>
        <w:t xml:space="preserve">The Gospel is the Gospel -- in the West or elsewhere. The Gospel needs nothing added to it -- there are those who want to pervert the Gospel turning us to a different gospel - not that there is another one, but there are some who trouble you and want to distort the Gospel of Christ. --- Dr. Alfred Owla, Ugandan Christian University on The origin of death</w:t>
      </w:r>
    </w:p>
    <w:p>
      <w:pPr>
        <w:spacing w:after="160"/>
      </w:pPr>
      <w:r>
        <w:rPr>
          <w:rFonts w:ascii="Arial" w:cs="Arial" w:eastAsia="Arial" w:hAnsi="Arial"/>
          <w:sz w:val="22"/>
          <w:szCs w:val="22"/>
        </w:rPr>
        <w:t xml:space="preserve">In the midst of the storms we know that God is faithful to those who choose to follow him, even at the cost of everything. We know that the world measures evidence of favor with the signs of influence and prosperity, but the eternal weighing scales mark out God's pleasure with us on a completely different basis. It matters not if the world thinks we are loons, if it labels us bigots or philistines, for the world hates all those who would give up everything to follow Jesus. What matters is that when we stand in front of the Throne we will hear the cry "Well done, good and faithful servant" --- CofE priest Peter Ould</w:t>
      </w:r>
    </w:p>
    <w:p>
      <w:pPr>
        <w:spacing w:after="160"/>
      </w:pPr>
      <w:r>
        <w:rPr>
          <w:rFonts w:ascii="Arial" w:cs="Arial" w:eastAsia="Arial" w:hAnsi="Arial"/>
          <w:sz w:val="22"/>
          <w:szCs w:val="22"/>
        </w:rPr>
        <w:t xml:space="preserve">If there is nothing significant about a male-female foundation for sexual relations there is no basis in nature or logic for limiting the number of persons in a sexual union to two. So Jesus' rationale in Mark 10. --- Rev. Dr. Robert A. J. Gagnon</w:t>
      </w:r>
    </w:p>
    <w:p>
      <w:pPr>
        <w:spacing w:after="160"/>
      </w:pPr>
      <w:r>
        <w:rPr>
          <w:rFonts w:ascii="Arial" w:cs="Arial" w:eastAsia="Arial" w:hAnsi="Arial"/>
          <w:sz w:val="22"/>
          <w:szCs w:val="22"/>
        </w:rPr>
        <w:t xml:space="preserve">We read in Genesis 5:5 that 'Adam ... died.' Why did he die? What was the origin of death? Was it there from the beginning? Certainly vegetable death was. God created 'seed-bearing plants ... that bear fruit with seed in it' (Gn. 1:lff.). That is, the cycle of blossom, fruit, seed, death and new life was established in the created order. Animal death existed too, for many fossils of predators have been found with their prey in their stomach. But what about human beings? Paul wrote that death entered the world through sin (Rom. 5:12). Does that mean that, if he had not sinned, he would not have died? Many ridicule this notion. 'Obviously', writes C. H. Dodd with great self-confidence, 'we cannot accept such a speculation as an account of the origin of death, which is a natural process inseparable from organic existence in the world we know ...'(1) We have already agreed that death is 'a natural process' in the vegetable and animal kingdoms. But we must not think of human beings as merely rather superior animals, who on that account die like animals. On the contrary, it is because we are not animals that Scripture regards human death as unnatural, an alien intrusion, the penalty for sin, and not God's original intention for his human creation. Only if Adam disobeyed, God warned him, would he 'surely die' (Gn. 2:17). Since, however, he did not immediately die, some conclude that it was spiritual death, or separation from God, which was meant. But when God later pronounced his judgment on Adam, he said to him, 'Dust you are, and to dust you will return' (Gn. 3:19). So physical death was included in the curse, and Adam became mortal when he disobeyed. Certainly the Rabbis understood Genesis in this way. For example, 'God created man for incorruption, and made him an image of his own proper being; but by the envy of the devil death entered into the world...'(Wisdom 2:23f.). This is why the biblical authors lament death, and are outraged by it. They see it as demoting us, leveling us down to the animal creation, so that we (God's special creation) have become 'like the beasts that perish' (Ps. 49:12). The author of Ecclesiastes feels the indignity of it too: 'Man's fate is like that of the animals; the same fate awaits them both: As one dies, so dies the other. All have the same breath; man has no advantage over the animal' (Ec. 3:19). It appears, therefore, that for his unique image-bearers God originally had something better in mind, something less degrading and squalid than death, decay and decomposition, something which acknowledged that human beings are not animals. Perhaps he would have 'translated' them like Enoch and Elijah, without the necessity of death. Perhaps he would have 'changed' them 'in a flash, in the twinkling of an eye', like those believers who will be alive when Jesus comes (1 Cor. 15:51f.). Perhaps too we should think of the transfiguration of Jesus in this light. His face shone, his clothing became dazzling white, and his body translucent like the resurrection body he would later have. Because he had no sin, he did not need to die. He could have stepped straight into heaven without dying. But he deliberately came back in order of his own free and loving will to die for us.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 2013</w:t>
      </w:r>
    </w:p>
    <w:p>
      <w:pPr>
        <w:spacing w:after="160"/>
      </w:pPr>
      <w:r>
        <w:rPr>
          <w:rFonts w:ascii="Arial" w:cs="Arial" w:eastAsia="Arial" w:hAnsi="Arial"/>
          <w:sz w:val="22"/>
          <w:szCs w:val="22"/>
        </w:rPr>
        <w:t xml:space="preserve">Several have asked me, did GAFCON 2013 fulfill my hopes? Absolutely, it did. It sealed the deal that the Anglican Communion will never be the same again. An ecclesiastical Maginot Line has been crossed and the Anglican Communion, with or without the Archbishop of Canterbury recognized as its titular head, has two very different understandings of the Christian Faith. There is no bridge that can join them.</w:t>
      </w:r>
    </w:p>
    <w:p>
      <w:pPr>
        <w:spacing w:after="160"/>
      </w:pPr>
      <w:r>
        <w:rPr>
          <w:rFonts w:ascii="Arial" w:cs="Arial" w:eastAsia="Arial" w:hAnsi="Arial"/>
          <w:sz w:val="22"/>
          <w:szCs w:val="22"/>
        </w:rPr>
        <w:t xml:space="preserve">GAFCON now offers itself as an "important and effective instrument of Communion" unlikely to be recognized by either the Archbishop of Canterbury or the Anglican Consultative Council (ACC), but it is bigger than either of the other two "instruments", has more members and carries more clout.</w:t>
      </w:r>
    </w:p>
    <w:p>
      <w:pPr>
        <w:spacing w:after="160"/>
      </w:pPr>
      <w:r>
        <w:rPr>
          <w:rFonts w:ascii="Arial" w:cs="Arial" w:eastAsia="Arial" w:hAnsi="Arial"/>
          <w:sz w:val="22"/>
          <w:szCs w:val="22"/>
        </w:rPr>
        <w:t xml:space="preserve">The Nairobi Communique and Commitment is 3000 words in length and sets the following path for this global movement that "will continue to work within the Anglican Communion for its renewal and reform".</w:t>
      </w:r>
    </w:p>
    <w:p>
      <w:pPr>
        <w:spacing w:after="160"/>
      </w:pPr>
      <w:r>
        <w:rPr>
          <w:rFonts w:ascii="Arial" w:cs="Arial" w:eastAsia="Arial" w:hAnsi="Arial"/>
          <w:sz w:val="22"/>
          <w:szCs w:val="22"/>
        </w:rPr>
        <w:t xml:space="preserve">To that end, it identifies as a priority "supporting genuine gospel initiatives, recognizing that there are times when the maintenance of structures can constrain the proclamation of the Gospel".</w:t>
      </w:r>
    </w:p>
    <w:p>
      <w:pPr>
        <w:spacing w:after="160"/>
      </w:pPr>
      <w:r>
        <w:rPr>
          <w:rFonts w:ascii="Arial" w:cs="Arial" w:eastAsia="Arial" w:hAnsi="Arial"/>
          <w:sz w:val="22"/>
          <w:szCs w:val="22"/>
        </w:rPr>
        <w:t xml:space="preserve">In line with the 2008 GAFCON Jerusalem Statement's expectation that the Primates' Council would intervene to provide "orthodox oversight to churches under false leadership", the Primates' Council will carefully consider working beyond existing structures as an obedient response to Jesus' commission to take the Gospel to all nations.</w:t>
      </w:r>
    </w:p>
    <w:p>
      <w:pPr>
        <w:spacing w:after="160"/>
      </w:pPr>
      <w:r>
        <w:rPr>
          <w:rFonts w:ascii="Arial" w:cs="Arial" w:eastAsia="Arial" w:hAnsi="Arial"/>
          <w:sz w:val="22"/>
          <w:szCs w:val="22"/>
        </w:rPr>
        <w:t xml:space="preserve">The significance of this statement is that it speaks for over 300 bishops and archbishops around the Anglican Communion.</w:t>
      </w:r>
    </w:p>
    <w:p>
      <w:pPr>
        <w:spacing w:after="160"/>
      </w:pPr>
      <w:r>
        <w:rPr>
          <w:rFonts w:ascii="Arial" w:cs="Arial" w:eastAsia="Arial" w:hAnsi="Arial"/>
          <w:sz w:val="22"/>
          <w:szCs w:val="22"/>
        </w:rPr>
        <w:t xml:space="preserve">For the Church of England the Nairobi Commitment states: "We commit ourselves to the support and defense of those who in standing for apostolic truth are marginalized or excluded from formal communion with other Anglicans in their dioceses. We have therefore recognized the Anglican Mission in England (AMiE) as an expression of authentic Anglicanism both for those within and outside the Church of England, and welcomed their intention to appoint a General Secretary of AMiE."</w:t>
      </w:r>
    </w:p>
    <w:p>
      <w:pPr>
        <w:spacing w:after="160"/>
      </w:pPr>
      <w:r>
        <w:rPr>
          <w:rFonts w:ascii="Arial" w:cs="Arial" w:eastAsia="Arial" w:hAnsi="Arial"/>
          <w:sz w:val="22"/>
          <w:szCs w:val="22"/>
        </w:rPr>
        <w:t xml:space="preserve">For the Episcopal Church, it is a clear message that boundary crossing will continue and that new parishes and congregations will be formed without so much as a nod to TEC Presiding Bishop Katharine Jefferts Schori. The Nigerians will pursue and push its American subsidiary CANA to grow and build new congregation; they will throw their lot into seeing ACNA expand as a successful and alternative Anglican presence in North America.</w:t>
      </w:r>
    </w:p>
    <w:p>
      <w:pPr>
        <w:spacing w:after="160"/>
      </w:pPr>
      <w:r>
        <w:rPr>
          <w:rFonts w:ascii="Arial" w:cs="Arial" w:eastAsia="Arial" w:hAnsi="Arial"/>
          <w:sz w:val="22"/>
          <w:szCs w:val="22"/>
        </w:rPr>
        <w:t xml:space="preserve">The Conference "appreciated that the Archbishop of Canterbury sent personal greetings via video and gave us the assurance of his prayers, and we likewise pray for him. We believe we have acted as an important and effective instrument of Communion during a period in which other instruments of Communion have failed both to uphold gospel priorities in the Church, and to heal the divisions among us."</w:t>
      </w:r>
    </w:p>
    <w:p>
      <w:pPr>
        <w:spacing w:after="160"/>
      </w:pPr>
      <w:r>
        <w:rPr>
          <w:rFonts w:ascii="Arial" w:cs="Arial" w:eastAsia="Arial" w:hAnsi="Arial"/>
          <w:sz w:val="22"/>
          <w:szCs w:val="22"/>
        </w:rPr>
        <w:t xml:space="preserve">The Statement deliberately embraced major traditions within Anglicanism: "As a response to the crisis, we adopted The Jerusalem Statement and Declaration which commits us to biblical faithfulness, and has since provided the framework for renewed Anglican orthodoxy to which we, in all our different traditions - Evangelicals, Anglo-Catholics and Charismatics - are committed. We also formed the Global Fellowship of Confessing Anglicans (GFCA)."</w:t>
      </w:r>
    </w:p>
    <w:p>
      <w:pPr>
        <w:spacing w:after="160"/>
      </w:pPr>
      <w:r>
        <w:rPr>
          <w:rFonts w:ascii="Arial" w:cs="Arial" w:eastAsia="Arial" w:hAnsi="Arial"/>
          <w:sz w:val="22"/>
          <w:szCs w:val="22"/>
        </w:rPr>
        <w:t xml:space="preserve">On the current crisis in the Anglican Communion the statement says: "We grieve that several national governments, aided by some church leaders, have claimed to redefine marriage and have turned same-sex marriage into a human rights issue. Human rights, we believe, are founded on a true understanding of human nature, which is that we are created in God's image, male and female such that a man shall leave his father and mother and be joined to his wife (Matthew 19:6; Ephesians 5:31). We want to make clear that any civil partnership of a sexual nature does not receive the blessing of God. We continue to pray for and offer pastoral support to Christians struggling with same-sex temptation who remain celibate in obedience to Christ and affirm them in their faithfulness."</w:t>
      </w:r>
    </w:p>
    <w:p>
      <w:pPr>
        <w:spacing w:after="160"/>
      </w:pPr>
      <w:r>
        <w:rPr>
          <w:rFonts w:ascii="Arial" w:cs="Arial" w:eastAsia="Arial" w:hAnsi="Arial"/>
          <w:sz w:val="22"/>
          <w:szCs w:val="22"/>
        </w:rPr>
        <w:t xml:space="preserve">The movement is taking steps to strengthen its fellowship:</w:t>
      </w:r>
    </w:p>
    <w:p>
      <w:pPr>
        <w:spacing w:after="160"/>
      </w:pPr>
      <w:r>
        <w:rPr>
          <w:rFonts w:ascii="Arial" w:cs="Arial" w:eastAsia="Arial" w:hAnsi="Arial"/>
          <w:sz w:val="22"/>
          <w:szCs w:val="22"/>
        </w:rPr>
        <w:t xml:space="preserve">"First, we have resolved to be more than a network. We are an effective expression of faithful Anglicanism and therefore, recognizing our responsibilities, we must organize ourselves in a way that demonstrates the seriousness of our objectives. These are threefold.</w:t>
      </w:r>
    </w:p>
    <w:p>
      <w:pPr>
        <w:spacing w:after="160"/>
      </w:pPr>
      <w:r>
        <w:rPr>
          <w:rFonts w:ascii="Arial" w:cs="Arial" w:eastAsia="Arial" w:hAnsi="Arial"/>
          <w:sz w:val="22"/>
          <w:szCs w:val="22"/>
        </w:rPr>
        <w:t xml:space="preserve">"Proclaiming and contending for the gospel of Jesus Christ. Examples of work we wish to resource are the preparation of convincing theological rebuttals of any false gospel; supporting a network of theological colleges whose students are better oriented to ministry, whose faculties are well-trained, and whose curricula are built on the faithful reading of Scripture.</w:t>
      </w:r>
    </w:p>
    <w:p>
      <w:pPr>
        <w:spacing w:after="160"/>
      </w:pPr>
      <w:r>
        <w:rPr>
          <w:rFonts w:ascii="Arial" w:cs="Arial" w:eastAsia="Arial" w:hAnsi="Arial"/>
          <w:sz w:val="22"/>
          <w:szCs w:val="22"/>
        </w:rPr>
        <w:t xml:space="preserve">"Building the fellowship. We need to find new ways of supporting each other in mission and discipleship, authorizing and affirming faithful Anglicans who have been excluded by their diocese or province. The main thrust of work here would be devoted to discerning the need for new provinces, dioceses and churches - and then authenticating their ministries and orders as Anglican.</w:t>
      </w:r>
    </w:p>
    <w:p>
      <w:pPr>
        <w:spacing w:after="160"/>
      </w:pPr>
      <w:r>
        <w:rPr>
          <w:rFonts w:ascii="Arial" w:cs="Arial" w:eastAsia="Arial" w:hAnsi="Arial"/>
          <w:sz w:val="22"/>
          <w:szCs w:val="22"/>
        </w:rPr>
        <w:t xml:space="preserve">"Second, pursuing these objectives will require GFCA to operate on a more systematic basis and to that end we shall organize around a Primates' Council, a Board of Trustees, an Executive Committee and regional liaison officers, who will be involved in fostering communication among FCAs.</w:t>
      </w:r>
    </w:p>
    <w:p>
      <w:pPr>
        <w:spacing w:after="160"/>
      </w:pPr>
      <w:r>
        <w:rPr>
          <w:rFonts w:ascii="Arial" w:cs="Arial" w:eastAsia="Arial" w:hAnsi="Arial"/>
          <w:sz w:val="22"/>
          <w:szCs w:val="22"/>
        </w:rPr>
        <w:t xml:space="preserve">"Third, we recognize that moving the GFCA on to a new footing will involve making substantial new resources available. We must, therefore, invite provinces, dioceses, mission agencies, local congregations and individuals formally to become contributing members of the GFCA. In particular, we ask provinces to reconsider their support for those Anglican structures that are used to undermine biblical faithfulness and contribute instead, or additionally, to the financing of the GFCA's on-going needs."</w:t>
      </w:r>
    </w:p>
    <w:p>
      <w:pPr>
        <w:spacing w:after="160"/>
      </w:pPr>
      <w:r>
        <w:rPr>
          <w:rFonts w:ascii="Arial" w:cs="Arial" w:eastAsia="Arial" w:hAnsi="Arial"/>
          <w:sz w:val="22"/>
          <w:szCs w:val="22"/>
        </w:rPr>
        <w:t xml:space="preserve">The statement names the following priorities:</w:t>
      </w:r>
    </w:p>
    <w:p>
      <w:pPr>
        <w:spacing w:after="160"/>
      </w:pPr>
      <w:r>
        <w:rPr>
          <w:rFonts w:ascii="Arial" w:cs="Arial" w:eastAsia="Arial" w:hAnsi="Arial"/>
          <w:sz w:val="22"/>
          <w:szCs w:val="22"/>
        </w:rPr>
        <w:t xml:space="preserve">"Evangelizing areas of the world where gospel witness has been obscured or lost, to unreached people and children and young people; supporting genuine gospel initiatives; publicly exposing any false gospel not consistent with apostolic teaching; deepening discipleship; engaging graciously in the public square; working for the transformation of society; working for the protection of the environment and economic empowerment of those deprived of resources, and attending to the marginalized and oppressed; affirming the vital contribution of women in the life of the church while differing over the roles men and woman have in church leadership; repudiating all violence against women and children; calling on governments and leaders of religions to respect human rights, protect Christians from violent attack and take effective action to provide freedom of religious expression for al</w:t>
      </w:r>
    </w:p>
    <w:p>
      <w:pPr>
        <w:spacing w:after="160"/>
      </w:pPr>
      <w:r>
        <w:rPr>
          <w:rFonts w:ascii="Arial" w:cs="Arial" w:eastAsia="Arial" w:hAnsi="Arial"/>
          <w:sz w:val="22"/>
          <w:szCs w:val="22"/>
        </w:rPr>
        <w:t xml:space="preserve">So there you have it. If Archbishop Justin Welby is not on board, that is his problem, not theirs. His attempt to play down GAFCON as a sort of evangelical side show to the main event (whatever that is) and domesticate them by making a pit stop en route to an ecumenical affair in Iceland failed. They saw through him. They greeted him with polite applause, but astute observers saw the put down and marginalizing and lost all faith him.</w:t>
      </w:r>
    </w:p>
    <w:p>
      <w:pPr>
        <w:spacing w:after="160"/>
      </w:pPr>
      <w:r>
        <w:rPr>
          <w:rFonts w:ascii="Arial" w:cs="Arial" w:eastAsia="Arial" w:hAnsi="Arial"/>
          <w:sz w:val="22"/>
          <w:szCs w:val="22"/>
        </w:rPr>
        <w:t xml:space="preserve">That Welby personally entertained openly gay Bishop Gene Robinson to Lambeth Palace and prayed with him just a day before he left for Africa spoke volumes. Welby's equally inane and stupid comment following the baptism of Prince Harry, saying that he wouldn't object if he became a Buddhist, stunningly betrayed a theological weakness in the man. As one Brit told me, "The Church of England is being run by an educated twit." In a very real sense now, Welby, because he calls himself an evangelical, is more dangerous that Rowan Williams who never did call himself one. His being an Affirming Catholic only frustrated Global South evangelicals who gave up on him by not attending Lambeth 2008 or a later call to a Primates meeting. That, it would seem, is a tradition that will continue.</w:t>
      </w:r>
    </w:p>
    <w:p>
      <w:pPr>
        <w:spacing w:after="160"/>
      </w:pPr>
      <w:r>
        <w:rPr>
          <w:rFonts w:ascii="Arial" w:cs="Arial" w:eastAsia="Arial" w:hAnsi="Arial"/>
          <w:sz w:val="22"/>
          <w:szCs w:val="22"/>
        </w:rPr>
        <w:t xml:space="preserve">It was no surprise when the 450 Nigerian delegation returned to Nigeria, that one of their number, the Bishop of Enugu Diocese, Rt. Rev. Dr. Emmanuel Olisa Chukkwuma, lashed out and said that the sanctity of the Marriage institution between a man and woman prescribed by the Bible must be maintained without compromise. He also cautioned that if the Church of England continues to recognize gay priests, marriage between two same sex, and lesbianism or homosexuals, GAFCON will be left with no other option than to sever relationships with them, altogether. He stressed that enough of this caution has been transmitted to the Archbishop of Canterbury.</w:t>
      </w:r>
    </w:p>
    <w:p>
      <w:pPr>
        <w:spacing w:after="160"/>
      </w:pPr>
      <w:r>
        <w:rPr>
          <w:rFonts w:ascii="Arial" w:cs="Arial" w:eastAsia="Arial" w:hAnsi="Arial"/>
          <w:sz w:val="22"/>
          <w:szCs w:val="22"/>
        </w:rPr>
        <w:t xml:space="preserve">You can read a number of stories in today's digest including a story I wrote about GAFCON and women's ordination.</w:t>
      </w:r>
    </w:p>
    <w:p>
      <w:pPr>
        <w:spacing w:after="160"/>
      </w:pPr>
      <w:r>
        <w:rPr>
          <w:rFonts w:ascii="Arial" w:cs="Arial" w:eastAsia="Arial" w:hAnsi="Arial"/>
          <w:sz w:val="22"/>
          <w:szCs w:val="22"/>
        </w:rPr>
        <w:t xml:space="preserve">IN OTHER GAFCON NEWS, Archbishop Robert Duncan, who was struck down with a serious abscess and was briefly hospitalized in Nairobi, returned to Pittsburgh and is recovering at home in Donegal. This week he will be meeting with his physicians to determine what further treatment is needed. Please continue to keep both Archbishop Duncan and his wife Nara in your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HOME FRONT, the Diocese of Quincy was faced with a reversal of an order freeing up some $1.1 million dollars by a judge freezing the money, yet again. The Diocese's attorneys filed a motion to reconsider with the Court of Appeals, pointing out that they had not been given a chance to be heard; nor had the Court required ECUSA to post any kind of bond for the stay -- all standard requirements for the issuance of any stay. On October 24, the Court summarily denied the motion for reconsideration without holding a hearing.</w:t>
      </w:r>
    </w:p>
    <w:p>
      <w:pPr>
        <w:spacing w:after="160"/>
      </w:pPr>
      <w:r>
        <w:rPr>
          <w:rFonts w:ascii="Arial" w:cs="Arial" w:eastAsia="Arial" w:hAnsi="Arial"/>
          <w:sz w:val="22"/>
          <w:szCs w:val="22"/>
        </w:rPr>
        <w:t xml:space="preserve">The full ongoing story by Allan Haley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Retired Anglican bishop John-David Schofield died suddenly this week. In 2007, as bishop of the Episcopal Diocese of San Joaquin, he led a movement out of the U.S. Episcopal Church over debate about same-sex marriages and the consecration of a partnered gay priest. He was 75. He was a good friend of VOL and supported us over the years.</w:t>
      </w:r>
    </w:p>
    <w:p>
      <w:pPr>
        <w:spacing w:after="160"/>
      </w:pPr>
      <w:r>
        <w:rPr>
          <w:rFonts w:ascii="Arial" w:cs="Arial" w:eastAsia="Arial" w:hAnsi="Arial"/>
          <w:sz w:val="22"/>
          <w:szCs w:val="22"/>
        </w:rPr>
        <w:t xml:space="preserve">Current Anglican Bishop Eric Menees said on the diocese's website that Schofield died peacefully at home sitting in his favorite green chair and was found Tuesday morning by friends.</w:t>
      </w:r>
    </w:p>
    <w:p>
      <w:pPr>
        <w:spacing w:after="160"/>
      </w:pPr>
      <w:r>
        <w:rPr>
          <w:rFonts w:ascii="Arial" w:cs="Arial" w:eastAsia="Arial" w:hAnsi="Arial"/>
          <w:sz w:val="22"/>
          <w:szCs w:val="22"/>
        </w:rPr>
        <w:t xml:space="preserve">Schofield had been in ill health for some time, said the Rev. Gordon Kamai, pastor of Anglican Christ Church in Oakhurst.</w:t>
      </w:r>
    </w:p>
    <w:p>
      <w:pPr>
        <w:spacing w:after="160"/>
      </w:pPr>
      <w:r>
        <w:rPr>
          <w:rFonts w:ascii="Arial" w:cs="Arial" w:eastAsia="Arial" w:hAnsi="Arial"/>
          <w:sz w:val="22"/>
          <w:szCs w:val="22"/>
        </w:rPr>
        <w:t xml:space="preserve">Schofield served 23 years as bishop before he retired in 2011. He remained as bishop in residence at the Anglican Diocese of San Joaquin, which is a diocese in the Anglican Church in North America. It was started after Schofield led a movement in which a majority of its congregants separated from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will install a full time anti-racism training staff position at 815 2nd Avenue. The position was created despite calls from some bishops that this is unnecessary. On the closing day of its Oct. 15-17 meeting, the Episcopal Church's Executive Council agreed to spend part of an unexpected revenue increase in the 2013-2015 budget on a new staff position dedicated to racial justice and reconciliation, a decision arrived at after a sometimes-tense but always restrained discussion. The Rev. Jon Floberg of North Dakota spoke of his concern about spending all the new revenue at once and asked what would happen if there was not enough money to continue funding for the Episcopal Church in Navajoland. Diocese of Michigan Wendell Gibbs told his colleagues that he assumed his colleagues were well-intentioned but said "it doesn't work when we unintentionally pit one ethnic group against another."</w:t>
      </w:r>
    </w:p>
    <w:p>
      <w:pPr>
        <w:spacing w:after="160"/>
      </w:pPr>
      <w:r>
        <w:rPr>
          <w:rFonts w:ascii="Arial" w:cs="Arial" w:eastAsia="Arial" w:hAnsi="Arial"/>
          <w:sz w:val="22"/>
          <w:szCs w:val="22"/>
        </w:rPr>
        <w:t xml:space="preserve">The idea rose after it was revealed that a new triennial budget predicted a $1.5 million revenue for the church. The bigger question, that has never been answered, is WHO exactly are the racists in TEC that warrants a full time position to ferret out? Nobody has ever explained to me who these people are, and, bearing in mind that the average age of an Episcopalian these days is about 65, they must be the oldest racists in America, some may even need to put on a hearing aid to hear the lecture. This is yet another TEC waste of money. But not the first time for sure. Oh, and the cost for this position is a mere $258,000.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liberal Anglican Consultative Council office in London announced this week that the Compass Rose Society, an international charitable organization that provides financial support to the Archbishop of Canterbury and the Anglican Consultative Council,honored the Rev. Canon John L. Peterson, the Society's president, and the Rev. Canon Kenneth Kearon, Secretary General of the Anglican Communion, by installing them as Honorary Canons of Christ Church Cathedral, Cape Coast, Ghana, at a service held during the Society's recent Communion Visit.</w:t>
      </w:r>
    </w:p>
    <w:p>
      <w:pPr>
        <w:spacing w:after="160"/>
      </w:pPr>
      <w:r>
        <w:rPr>
          <w:rFonts w:ascii="Arial" w:cs="Arial" w:eastAsia="Arial" w:hAnsi="Arial"/>
          <w:sz w:val="22"/>
          <w:szCs w:val="22"/>
        </w:rPr>
        <w:t xml:space="preserve">The Very Reverend Emmanuel Entsi Williams, Dean of the cathedral, officiated and the Right Reverend Daniel Allotey, Bishop of Cape Coast, and the Very Reverend Victor R. Batta Baffoe, Dean of Saint Nicholas Seminary and Bishop-Elect of Cape Coast, participated in the service.</w:t>
      </w:r>
    </w:p>
    <w:p>
      <w:pPr>
        <w:spacing w:after="160"/>
      </w:pPr>
      <w:r>
        <w:rPr>
          <w:rFonts w:ascii="Arial" w:cs="Arial" w:eastAsia="Arial" w:hAnsi="Arial"/>
          <w:sz w:val="22"/>
          <w:szCs w:val="22"/>
        </w:rPr>
        <w:t xml:space="preserve">Mercifully, he is neither the Primate nor the lead Bishop in Ghana, a source told VOL, but it does represent yet another incursion by liberals into the Global South.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Saturday, Pope Francis presented the 2013 Ratzinger Prize to joint recipients: a German lay theologian and an Anglican English Biblical scholar.</w:t>
      </w:r>
    </w:p>
    <w:p>
      <w:pPr>
        <w:spacing w:after="160"/>
      </w:pPr>
      <w:r>
        <w:rPr>
          <w:rFonts w:ascii="Arial" w:cs="Arial" w:eastAsia="Arial" w:hAnsi="Arial"/>
          <w:sz w:val="22"/>
          <w:szCs w:val="22"/>
        </w:rPr>
        <w:t xml:space="preserve">In his address, the Pope reflected on the works of Benedict XVI, after whom the award is named. Highlighting the Jesus of Nazareth series, written by Benedict during his pontificate, Pope Francis said his predecessor had given to the Church and to all people a precious gift: his understanding of Jesus, the fruit of years of study, prayer and theological engagement, in a way that is widely accessible.</w:t>
      </w:r>
    </w:p>
    <w:p>
      <w:pPr>
        <w:spacing w:after="160"/>
      </w:pPr>
      <w:r>
        <w:rPr>
          <w:rFonts w:ascii="Arial" w:cs="Arial" w:eastAsia="Arial" w:hAnsi="Arial"/>
          <w:sz w:val="22"/>
          <w:szCs w:val="22"/>
        </w:rPr>
        <w:t xml:space="preserve">The recipients of this year's Ratzinger Prize are: Christian Schaller, professor of dogmatic theology and deputy director of the Pope Benedict XVI Institute of Regensburg, Germany, which is publishing the complete works of Joseph Ratzinger, and Rev Canon Professor Richard Burridge, dean of King's College London and a minister in the Anglican Communion. Burridge also participated this week in a symposium of the Joseph Ratzinger-Benedict XVI Vatican Foundation, entitled "The Gospels: History and Christology", which took place at the Pontifical Lateran University, 24-26 October. The symposium's starting point was the research of Joseph Ratzinger.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most recent edition of The Living Church, G. Jeffrey MacDonald showcases a new initiative sponsored by the Episcopal dioceses of West Missouri, Kansas, West Kansas, and Nebraska: The Bishop Kemper School of Theology. Described as a new seminary frontier, the article notes that the program is for laity, as well as prospective priests and deacons. The program can be completed for $1800 a year. Each class is eight weeks long. The classes convene only once for a day and a half in the name of spiritual formation because, as the school's dean observes, on-line can't accomplish those goals. According to the school's website, the faculty have all had "some form" of advanced theological education and many are even active in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company that manages student halls has been branded "anti-Christian" after banning the Gideons from leaving Bibles in bedrooms. Digs, which manages halls for Huddersfield University, England, said it wants properties to be "ethically neutral". It also claims the ban is necessary because many students are from overseas.</w:t>
      </w:r>
    </w:p>
    <w:p>
      <w:pPr>
        <w:spacing w:after="160"/>
      </w:pPr>
      <w:r>
        <w:rPr>
          <w:rFonts w:ascii="Arial" w:cs="Arial" w:eastAsia="Arial" w:hAnsi="Arial"/>
          <w:sz w:val="22"/>
          <w:szCs w:val="22"/>
        </w:rPr>
        <w:t xml:space="preserve">But the Rev Mike Smith, a former minister at Huddersfield's Golcar Baptist Church, said, "Our culture is not ethically neutral. I am sure that university authorities would not consider it 'ethically neutral' if their accommodation was used as a brothel, crack-house or a store for terrorist weapons. 'Banning bibles is not 'ethically neutral'. It is a positive anti-Christian step, and could be the edge of a very dangerous wedge."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Dhimmi Church meets Justin Welby. A controversy has arisen in Sweden over the inability of candidates for the office of archbishop in the Swedish Church to affirm that Jesus Christ presented a truer picture of God than Mohammed.</w:t>
      </w:r>
    </w:p>
    <w:p>
      <w:pPr>
        <w:spacing w:after="160"/>
      </w:pPr>
      <w:r>
        <w:rPr>
          <w:rFonts w:ascii="Arial" w:cs="Arial" w:eastAsia="Arial" w:hAnsi="Arial"/>
          <w:sz w:val="22"/>
          <w:szCs w:val="22"/>
        </w:rPr>
        <w:t xml:space="preserve">One of the illustrious clerics who seemed all too willing to blur the distinctions between Christianity and Islam was the front-runner Antje Jackelén, who has since been elected to become the new archbishop.</w:t>
      </w:r>
    </w:p>
    <w:p>
      <w:pPr>
        <w:spacing w:after="160"/>
      </w:pPr>
      <w:r>
        <w:rPr>
          <w:rFonts w:ascii="Arial" w:cs="Arial" w:eastAsia="Arial" w:hAnsi="Arial"/>
          <w:sz w:val="22"/>
          <w:szCs w:val="22"/>
        </w:rPr>
        <w:t xml:space="preserve">Our Swedish correspondent LN has translated several articles about the controversy, beginning with an overview of the theologian Eva Hamberg who left the church rather than be a party to the encroachment of "Chrislam".</w:t>
      </w:r>
    </w:p>
    <w:p>
      <w:pPr>
        <w:spacing w:after="160"/>
      </w:pPr>
      <w:r>
        <w:rPr>
          <w:rFonts w:ascii="Arial" w:cs="Arial" w:eastAsia="Arial" w:hAnsi="Arial"/>
          <w:sz w:val="22"/>
          <w:szCs w:val="22"/>
        </w:rPr>
        <w:t xml:space="preserve">Unfortunately, like so many other Scandinavian institutions - political parties, media outlets, and most private charitable organizations - the Swedish church is state-funded. This means that most non-state alternatives are competitively hobbled, and remain largely vestigial. Ms. Hamberg may thus find it hard to obtain a new, paying position in any non-PC Christian church in Sweden.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watch some superb videos of Anglican social critic and philosopher Os Guinness discussing the problem of evil then click on the link below. It is not long and goes right home to the heart of a problem many face today: https://www.youtube.com/watch?v=n7v7fYNP3Qc&amp;feature=youtu.be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SHADES OF TEC. The largest Presbyterian Church (USA) congregation in Texas and the fourth largest PCUSA church in the US has voted to leave the mainline denomination over theological differences.</w:t>
      </w:r>
    </w:p>
    <w:p>
      <w:pPr>
        <w:spacing w:after="160"/>
      </w:pPr>
      <w:r>
        <w:rPr>
          <w:rFonts w:ascii="Arial" w:cs="Arial" w:eastAsia="Arial" w:hAnsi="Arial"/>
          <w:sz w:val="22"/>
          <w:szCs w:val="22"/>
        </w:rPr>
        <w:t xml:space="preserve">Highland Park Presbyterian Church of Dallas, which has approximately 4,000 members, overwhelmingly approved a resolution recently that would involve the congregation seeking dismissal from PC (USA).</w:t>
      </w:r>
    </w:p>
    <w:p>
      <w:pPr>
        <w:spacing w:after="160"/>
      </w:pPr>
      <w:r>
        <w:rPr>
          <w:rFonts w:ascii="Arial" w:cs="Arial" w:eastAsia="Arial" w:hAnsi="Arial"/>
          <w:sz w:val="22"/>
          <w:szCs w:val="22"/>
        </w:rPr>
        <w:t xml:space="preserve">Eighty-nine percent of the members present at the Congregational and Corporate Meeting held at the church voted in favor of leaving PC (USA).</w:t>
      </w:r>
    </w:p>
    <w:p>
      <w:pPr>
        <w:spacing w:after="160"/>
      </w:pPr>
      <w:r>
        <w:rPr>
          <w:rFonts w:ascii="Arial" w:cs="Arial" w:eastAsia="Arial" w:hAnsi="Arial"/>
          <w:sz w:val="22"/>
          <w:szCs w:val="22"/>
        </w:rPr>
        <w:t xml:space="preserve">Last month, Highland Park Presbyterian leadership unanimously approved a resolution to begin the process of dismissal from PC (USA). The Session recommended dismissal from the mainline denomination and membership into the newer more conservative body known as the Evangelical Covenant Order (ECO) of Presbyterians.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church in Europe". Old Catholics, Episcopalians commit to deeper communion. Old Catholics and Episcopalians in Europe have agreed to enter into deeper communion, seeking new ways to collaborate, preparing a common structure, and leading the way towards the ultimate goal of becoming one church in Europe.</w:t>
      </w:r>
    </w:p>
    <w:p>
      <w:pPr>
        <w:spacing w:after="160"/>
      </w:pPr>
      <w:r>
        <w:rPr>
          <w:rFonts w:ascii="Arial" w:cs="Arial" w:eastAsia="Arial" w:hAnsi="Arial"/>
          <w:sz w:val="22"/>
          <w:szCs w:val="22"/>
        </w:rPr>
        <w:t xml:space="preserve">The Convocation of Episcopal Churches in Europe passed two resolutions during its Oct. 17-20 convention in Rome following a charge delivered by Old Catholic Archbishop Joris Vercammen, where he encouraged the churches to "overcome our borders" and become "agents of transformation."</w:t>
      </w:r>
    </w:p>
    <w:p>
      <w:pPr>
        <w:spacing w:after="160"/>
      </w:pPr>
      <w:r>
        <w:rPr>
          <w:rFonts w:ascii="Arial" w:cs="Arial" w:eastAsia="Arial" w:hAnsi="Arial"/>
          <w:sz w:val="22"/>
          <w:szCs w:val="22"/>
        </w:rPr>
        <w:t xml:space="preserve">One resolution commits the congregations of the convocation to seek to collaborate with their neighboring Old Catholic congregations by developing mutual ministries in worship, program and outreach, and by increasing knowledge and awareness of each other's traditions.</w:t>
      </w:r>
    </w:p>
    <w:p>
      <w:pPr>
        <w:spacing w:after="160"/>
      </w:pPr>
      <w:r>
        <w:rPr>
          <w:rFonts w:ascii="Arial" w:cs="Arial" w:eastAsia="Arial" w:hAnsi="Arial"/>
          <w:sz w:val="22"/>
          <w:szCs w:val="22"/>
        </w:rPr>
        <w:t xml:space="preserve">Another resolution supports the bishop-in-charge of the convocation and the archbishop of Utrecht "in their joint efforts to foster and develop our common life in Christ."</w:t>
      </w:r>
    </w:p>
    <w:p>
      <w:pPr>
        <w:spacing w:after="160"/>
      </w:pPr>
      <w:r>
        <w:rPr>
          <w:rFonts w:ascii="Arial" w:cs="Arial" w:eastAsia="Arial" w:hAnsi="Arial"/>
          <w:sz w:val="22"/>
          <w:szCs w:val="22"/>
        </w:rPr>
        <w:t xml:space="preserve">The Old Catholic Churches of the Union of Utrecht is the Episcopal Church's longest-standing full communion partner, dating back to the Bonn Agreement of 1931.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Cursillo movement, which turns 70 in 2014, is a natural home for people drawn to emergent faith, the Rt. Rev. Christopher Epting said during the annual conference of National Episcopal Cursillo. The conference met Oct. 24-27 in the Chicago suburb of Schaumburg.</w:t>
      </w:r>
    </w:p>
    <w:p>
      <w:pPr>
        <w:spacing w:after="160"/>
      </w:pPr>
      <w:r>
        <w:rPr>
          <w:rFonts w:ascii="Arial" w:cs="Arial" w:eastAsia="Arial" w:hAnsi="Arial"/>
          <w:sz w:val="22"/>
          <w:szCs w:val="22"/>
        </w:rPr>
        <w:t xml:space="preserve">"You and I are part of the 'emerging' church," said Epting, assisting bishop in the Diocese of Chicago. "We seek to go outside the doors of our churches - into our homes and neighborhoods, our classrooms and workplaces - to make friends, to be friends, and to bring our friends to Christ."</w:t>
      </w:r>
    </w:p>
    <w:p>
      <w:pPr>
        <w:spacing w:after="160"/>
      </w:pPr>
      <w:r>
        <w:rPr>
          <w:rFonts w:ascii="Arial" w:cs="Arial" w:eastAsia="Arial" w:hAnsi="Arial"/>
          <w:sz w:val="22"/>
          <w:szCs w:val="22"/>
        </w:rPr>
        <w:t xml:space="preserve">He added, "In an increasingly secular age, when the Church seems more and more on the margins, rather than at the center of things, it's surely right for us to focus on 'mission' rather than maintenance, and to see our role not so much trying to fill our pews by inviting people in but going out from the doors of our churches and meeting people where they are."</w:t>
      </w:r>
    </w:p>
    <w:p>
      <w:pPr>
        <w:spacing w:after="160"/>
      </w:pPr>
      <w:r>
        <w:rPr>
          <w:rFonts w:ascii="Arial" w:cs="Arial" w:eastAsia="Arial" w:hAnsi="Arial"/>
          <w:sz w:val="22"/>
          <w:szCs w:val="22"/>
        </w:rPr>
        <w:t xml:space="preserve">Cursillo leaders said during the conference that they want to expand the movement's reach among people in their 20s, 30s, and 40s. National Episcopal Cursillo's newly elected president is Dee Settlemeyer of Colorado. She succeeds Charles Hood of Arkansas.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to send a tax deductible donation to keep us going. 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IS PROVINCE AND INSTRUMENT OF UNITY*WO AND GAFCON*BISHOP SCHOFIELD DIES</dc:title>
  <dc:creator>VirtueOnline Archive</dc:creator>
  <cp:lastModifiedBy>Un-named</cp:lastModifiedBy>
  <cp:revision>1</cp:revision>
  <dcterms:created xsi:type="dcterms:W3CDTF">2026-04-22T11:55:51.247Z</dcterms:created>
  <dcterms:modified xsi:type="dcterms:W3CDTF">2026-04-22T11:55:51.247Z</dcterms:modified>
</cp:coreProperties>
</file>

<file path=docProps/custom.xml><?xml version="1.0" encoding="utf-8"?>
<Properties xmlns="http://schemas.openxmlformats.org/officeDocument/2006/custom-properties" xmlns:vt="http://schemas.openxmlformats.org/officeDocument/2006/docPropsVTypes"/>
</file>